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BB" w:rsidRPr="00DA74BD" w:rsidRDefault="0083643F" w:rsidP="00A003BB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Site-Specific Procedures for Styrofoam Recycling</w:t>
      </w:r>
    </w:p>
    <w:p w:rsidR="00A003BB" w:rsidRPr="00FA35DE" w:rsidRDefault="00A003BB" w:rsidP="00A003BB">
      <w:pPr>
        <w:rPr>
          <w:sz w:val="28"/>
          <w:szCs w:val="28"/>
        </w:rPr>
      </w:pPr>
    </w:p>
    <w:p w:rsidR="00A003BB" w:rsidRDefault="00A003BB" w:rsidP="00A003BB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A003BB" w:rsidRDefault="00A003BB" w:rsidP="00A003BB">
      <w:pPr>
        <w:pBdr>
          <w:bottom w:val="single" w:sz="12" w:space="1" w:color="auto"/>
        </w:pBdr>
        <w:rPr>
          <w:b/>
          <w:szCs w:val="24"/>
        </w:rPr>
      </w:pPr>
      <w:r>
        <w:rPr>
          <w:b/>
          <w:szCs w:val="24"/>
        </w:rPr>
        <w:t xml:space="preserve">This SOP </w:t>
      </w:r>
      <w:r w:rsidR="00F51D0C">
        <w:rPr>
          <w:b/>
          <w:szCs w:val="24"/>
        </w:rPr>
        <w:t xml:space="preserve">(reviewed and updated every 3 years or sooner), </w:t>
      </w:r>
      <w:r>
        <w:rPr>
          <w:b/>
          <w:szCs w:val="24"/>
        </w:rPr>
        <w:t>developed b</w:t>
      </w:r>
      <w:r w:rsidRPr="009F5048">
        <w:rPr>
          <w:b/>
          <w:szCs w:val="24"/>
        </w:rPr>
        <w:t>y:</w:t>
      </w:r>
    </w:p>
    <w:p w:rsidR="00DA74BD" w:rsidRPr="009F5048" w:rsidRDefault="00DA74BD" w:rsidP="00A003BB">
      <w:pPr>
        <w:pBdr>
          <w:bottom w:val="single" w:sz="12" w:space="1" w:color="auto"/>
        </w:pBdr>
        <w:rPr>
          <w:b/>
          <w:szCs w:val="24"/>
        </w:rPr>
      </w:pPr>
    </w:p>
    <w:p w:rsidR="00A003BB" w:rsidRPr="00DA74BD" w:rsidRDefault="00DA74BD" w:rsidP="00DA74BD">
      <w:pPr>
        <w:pBdr>
          <w:bottom w:val="single" w:sz="12" w:space="1" w:color="auto"/>
        </w:pBdr>
        <w:rPr>
          <w:sz w:val="20"/>
          <w:szCs w:val="20"/>
        </w:rPr>
      </w:pPr>
      <w:r w:rsidRPr="00DA74BD">
        <w:rPr>
          <w:sz w:val="20"/>
          <w:szCs w:val="20"/>
        </w:rPr>
        <w:t>Christy Cherrier</w:t>
      </w:r>
      <w:r>
        <w:rPr>
          <w:sz w:val="20"/>
          <w:szCs w:val="20"/>
        </w:rPr>
        <w:t>, Science Lab Manager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643F">
        <w:rPr>
          <w:sz w:val="20"/>
          <w:szCs w:val="20"/>
        </w:rPr>
        <w:t>8/3</w:t>
      </w:r>
      <w:r w:rsidR="00B430CB">
        <w:rPr>
          <w:sz w:val="20"/>
          <w:szCs w:val="20"/>
        </w:rPr>
        <w:t>/16</w:t>
      </w:r>
    </w:p>
    <w:p w:rsidR="00A003BB" w:rsidRPr="009F5048" w:rsidRDefault="00A003BB" w:rsidP="00A003B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Name and Title                                                                                                       Date</w:t>
      </w: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</w:t>
      </w: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_________________________________________________________________________________       </w:t>
      </w:r>
    </w:p>
    <w:p w:rsidR="00A003BB" w:rsidRDefault="00A003BB" w:rsidP="00A003B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SOP Reviewed                                                                                                       Date </w:t>
      </w:r>
    </w:p>
    <w:p w:rsidR="00A003BB" w:rsidRDefault="00A003BB" w:rsidP="00A003BB">
      <w:pPr>
        <w:rPr>
          <w:rFonts w:cs="Arial"/>
          <w:sz w:val="20"/>
          <w:szCs w:val="20"/>
        </w:rPr>
      </w:pP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</w:t>
      </w:r>
    </w:p>
    <w:p w:rsidR="00A003BB" w:rsidRDefault="00A003BB" w:rsidP="00A003B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Print Name</w:t>
      </w: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A003BB" w:rsidRDefault="00A003BB" w:rsidP="00A003BB">
      <w:pPr>
        <w:rPr>
          <w:rFonts w:cs="Arial"/>
          <w:sz w:val="20"/>
          <w:szCs w:val="20"/>
        </w:rPr>
      </w:pP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_________________________________________________________________________________       </w:t>
      </w:r>
    </w:p>
    <w:p w:rsidR="00A003BB" w:rsidRDefault="00A003BB" w:rsidP="00A003B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SOP Reviewed                                                                                                       Date </w:t>
      </w:r>
    </w:p>
    <w:p w:rsidR="00A003BB" w:rsidRDefault="00A003BB" w:rsidP="00A003BB">
      <w:pPr>
        <w:rPr>
          <w:rFonts w:cs="Arial"/>
          <w:sz w:val="20"/>
          <w:szCs w:val="20"/>
        </w:rPr>
      </w:pP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</w:t>
      </w:r>
    </w:p>
    <w:p w:rsidR="00A003BB" w:rsidRDefault="00A003BB" w:rsidP="00A003B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Print Name</w:t>
      </w: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A003BB" w:rsidRDefault="00A003BB" w:rsidP="00A003BB">
      <w:pPr>
        <w:rPr>
          <w:rFonts w:cs="Arial"/>
          <w:sz w:val="20"/>
          <w:szCs w:val="20"/>
        </w:rPr>
      </w:pPr>
    </w:p>
    <w:p w:rsidR="00A003BB" w:rsidRDefault="00A003BB" w:rsidP="00A003BB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0131A9" w:rsidRDefault="00C53CE0" w:rsidP="00A003BB">
      <w:r>
        <w:br w:type="page"/>
      </w:r>
    </w:p>
    <w:p w:rsidR="00A003BB" w:rsidRDefault="0083643F" w:rsidP="00A003BB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83643F">
        <w:rPr>
          <w:b/>
          <w:sz w:val="36"/>
          <w:szCs w:val="36"/>
        </w:rPr>
        <w:lastRenderedPageBreak/>
        <w:t>Styrofoam Recycling</w:t>
      </w:r>
    </w:p>
    <w:p w:rsidR="001D6F89" w:rsidRDefault="001D6F89" w:rsidP="001D6F89"/>
    <w:p w:rsidR="00647706" w:rsidRPr="00647706" w:rsidRDefault="00647706" w:rsidP="007977C5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8053"/>
      </w:tblGrid>
      <w:tr w:rsidR="00406044" w:rsidRPr="00647706" w:rsidTr="007977C5">
        <w:tc>
          <w:tcPr>
            <w:tcW w:w="1883" w:type="dxa"/>
          </w:tcPr>
          <w:p w:rsidR="00406044" w:rsidRPr="00647706" w:rsidRDefault="00406044" w:rsidP="00A003BB">
            <w:pPr>
              <w:rPr>
                <w:b/>
                <w:sz w:val="24"/>
                <w:szCs w:val="24"/>
              </w:rPr>
            </w:pPr>
            <w:r w:rsidRPr="00647706">
              <w:rPr>
                <w:b/>
                <w:sz w:val="24"/>
                <w:szCs w:val="24"/>
              </w:rPr>
              <w:t>Who</w:t>
            </w:r>
          </w:p>
        </w:tc>
        <w:tc>
          <w:tcPr>
            <w:tcW w:w="8053" w:type="dxa"/>
          </w:tcPr>
          <w:p w:rsidR="00406044" w:rsidRPr="00647706" w:rsidRDefault="00406044" w:rsidP="00A003BB">
            <w:pPr>
              <w:rPr>
                <w:b/>
                <w:sz w:val="24"/>
                <w:szCs w:val="24"/>
              </w:rPr>
            </w:pPr>
            <w:r w:rsidRPr="00647706">
              <w:rPr>
                <w:b/>
                <w:sz w:val="24"/>
                <w:szCs w:val="24"/>
              </w:rPr>
              <w:t>Procedure</w:t>
            </w:r>
          </w:p>
        </w:tc>
      </w:tr>
      <w:tr w:rsidR="00406044" w:rsidRPr="00647706" w:rsidTr="007977C5">
        <w:tc>
          <w:tcPr>
            <w:tcW w:w="1883" w:type="dxa"/>
          </w:tcPr>
          <w:p w:rsidR="00406044" w:rsidRPr="00647706" w:rsidRDefault="00315221" w:rsidP="00A003BB">
            <w:pPr>
              <w:rPr>
                <w:b/>
                <w:sz w:val="24"/>
                <w:szCs w:val="24"/>
              </w:rPr>
            </w:pPr>
            <w:r w:rsidRPr="00647706">
              <w:rPr>
                <w:b/>
                <w:sz w:val="24"/>
                <w:szCs w:val="24"/>
              </w:rPr>
              <w:t>Staff</w:t>
            </w:r>
            <w:r w:rsidR="009878F3">
              <w:rPr>
                <w:b/>
                <w:sz w:val="24"/>
                <w:szCs w:val="24"/>
              </w:rPr>
              <w:t xml:space="preserve"> and Faculty</w:t>
            </w:r>
          </w:p>
        </w:tc>
        <w:tc>
          <w:tcPr>
            <w:tcW w:w="8053" w:type="dxa"/>
          </w:tcPr>
          <w:p w:rsidR="00406044" w:rsidRPr="00647706" w:rsidRDefault="00A436A0" w:rsidP="00A436A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Sort</w:t>
            </w:r>
            <w:r w:rsidR="009878F3">
              <w:rPr>
                <w:b/>
                <w:sz w:val="24"/>
                <w:szCs w:val="24"/>
              </w:rPr>
              <w:t xml:space="preserve"> </w:t>
            </w:r>
            <w:r w:rsidR="009878F3" w:rsidRPr="00AF4EA3">
              <w:rPr>
                <w:sz w:val="24"/>
                <w:szCs w:val="24"/>
              </w:rPr>
              <w:t>Styrofoam</w:t>
            </w:r>
            <w:r w:rsidR="009878F3">
              <w:rPr>
                <w:b/>
                <w:sz w:val="24"/>
                <w:szCs w:val="24"/>
              </w:rPr>
              <w:t xml:space="preserve"> </w:t>
            </w:r>
            <w:r w:rsidR="009878F3" w:rsidRPr="009878F3">
              <w:rPr>
                <w:sz w:val="24"/>
                <w:szCs w:val="24"/>
              </w:rPr>
              <w:t xml:space="preserve">for recycling.  </w:t>
            </w:r>
            <w:r w:rsidR="00AF4EA3">
              <w:rPr>
                <w:sz w:val="24"/>
                <w:szCs w:val="24"/>
              </w:rPr>
              <w:t xml:space="preserve">Only clean, dry, block Styrofoam is to be recycled.  </w:t>
            </w:r>
            <w:r w:rsidR="009878F3" w:rsidRPr="009878F3">
              <w:rPr>
                <w:sz w:val="24"/>
                <w:szCs w:val="24"/>
              </w:rPr>
              <w:t>Packing peanuts</w:t>
            </w:r>
            <w:r w:rsidR="00AF4EA3">
              <w:rPr>
                <w:sz w:val="24"/>
                <w:szCs w:val="24"/>
              </w:rPr>
              <w:t xml:space="preserve"> of any type and other foam packaging materials</w:t>
            </w:r>
            <w:r>
              <w:rPr>
                <w:sz w:val="24"/>
                <w:szCs w:val="24"/>
              </w:rPr>
              <w:t xml:space="preserve"> are </w:t>
            </w:r>
            <w:r w:rsidR="00AF4EA3">
              <w:rPr>
                <w:sz w:val="24"/>
                <w:szCs w:val="24"/>
              </w:rPr>
              <w:t xml:space="preserve">not considered to be </w:t>
            </w:r>
            <w:r>
              <w:rPr>
                <w:sz w:val="24"/>
                <w:szCs w:val="24"/>
              </w:rPr>
              <w:t>Styrofoam.  Packing peanuts</w:t>
            </w:r>
            <w:r w:rsidR="000E6627">
              <w:rPr>
                <w:sz w:val="24"/>
                <w:szCs w:val="24"/>
              </w:rPr>
              <w:t xml:space="preserve"> and</w:t>
            </w:r>
            <w:r w:rsidR="00AF4EA3">
              <w:rPr>
                <w:sz w:val="24"/>
                <w:szCs w:val="24"/>
              </w:rPr>
              <w:t xml:space="preserve"> other foam packaging materials</w:t>
            </w:r>
            <w:r>
              <w:rPr>
                <w:sz w:val="24"/>
                <w:szCs w:val="24"/>
              </w:rPr>
              <w:t xml:space="preserve"> are to be disposed of in the standard waste collection containers/dumpsters. </w:t>
            </w:r>
          </w:p>
        </w:tc>
      </w:tr>
      <w:tr w:rsidR="001D6F89" w:rsidRPr="00647706" w:rsidTr="007977C5">
        <w:tc>
          <w:tcPr>
            <w:tcW w:w="1883" w:type="dxa"/>
          </w:tcPr>
          <w:p w:rsidR="001D6F89" w:rsidRPr="00647706" w:rsidRDefault="009878F3" w:rsidP="00A003BB">
            <w:pPr>
              <w:rPr>
                <w:b/>
                <w:sz w:val="24"/>
                <w:szCs w:val="24"/>
              </w:rPr>
            </w:pPr>
            <w:r w:rsidRPr="00647706">
              <w:rPr>
                <w:b/>
                <w:sz w:val="24"/>
                <w:szCs w:val="24"/>
              </w:rPr>
              <w:t>Staff</w:t>
            </w:r>
            <w:r>
              <w:rPr>
                <w:b/>
                <w:sz w:val="24"/>
                <w:szCs w:val="24"/>
              </w:rPr>
              <w:t xml:space="preserve"> and Faculty</w:t>
            </w:r>
          </w:p>
        </w:tc>
        <w:tc>
          <w:tcPr>
            <w:tcW w:w="8053" w:type="dxa"/>
          </w:tcPr>
          <w:p w:rsidR="001D6F89" w:rsidRPr="00647706" w:rsidRDefault="009878F3" w:rsidP="009878F3">
            <w:pPr>
              <w:rPr>
                <w:sz w:val="24"/>
                <w:szCs w:val="24"/>
              </w:rPr>
            </w:pPr>
            <w:r w:rsidRPr="009878F3">
              <w:rPr>
                <w:b/>
                <w:sz w:val="24"/>
                <w:szCs w:val="24"/>
              </w:rPr>
              <w:t xml:space="preserve">Clean </w:t>
            </w:r>
            <w:r w:rsidRPr="00AF4EA3">
              <w:rPr>
                <w:sz w:val="24"/>
                <w:szCs w:val="24"/>
              </w:rPr>
              <w:t>Styrofoam</w:t>
            </w:r>
            <w:r>
              <w:rPr>
                <w:sz w:val="24"/>
                <w:szCs w:val="24"/>
              </w:rPr>
              <w:t xml:space="preserve"> by removing all</w:t>
            </w:r>
            <w:r w:rsidRPr="009878F3">
              <w:rPr>
                <w:sz w:val="24"/>
                <w:szCs w:val="24"/>
              </w:rPr>
              <w:t xml:space="preserve"> tape, labels,</w:t>
            </w:r>
            <w:r w:rsidR="00AF4EA3">
              <w:rPr>
                <w:sz w:val="24"/>
                <w:szCs w:val="24"/>
              </w:rPr>
              <w:t xml:space="preserve"> stickers, glue, other foam packaging,</w:t>
            </w:r>
            <w:r w:rsidRPr="009878F3">
              <w:rPr>
                <w:sz w:val="24"/>
                <w:szCs w:val="24"/>
              </w:rPr>
              <w:t xml:space="preserve"> paper,</w:t>
            </w:r>
            <w:r w:rsidR="00AF4EA3">
              <w:rPr>
                <w:sz w:val="24"/>
                <w:szCs w:val="24"/>
              </w:rPr>
              <w:t xml:space="preserve"> plastics, staples, </w:t>
            </w:r>
            <w:r w:rsidR="000E6627">
              <w:rPr>
                <w:sz w:val="24"/>
                <w:szCs w:val="24"/>
              </w:rPr>
              <w:t>stains, and</w:t>
            </w:r>
            <w:r w:rsidRPr="009878F3">
              <w:rPr>
                <w:sz w:val="24"/>
                <w:szCs w:val="24"/>
              </w:rPr>
              <w:t xml:space="preserve"> any other non-Styrofoam material </w:t>
            </w:r>
            <w:r w:rsidR="00AF4EA3">
              <w:rPr>
                <w:sz w:val="24"/>
                <w:szCs w:val="24"/>
              </w:rPr>
              <w:t xml:space="preserve">that might be </w:t>
            </w:r>
            <w:r w:rsidRPr="009878F3">
              <w:rPr>
                <w:sz w:val="24"/>
                <w:szCs w:val="24"/>
              </w:rPr>
              <w:t>attached</w:t>
            </w:r>
            <w:r>
              <w:rPr>
                <w:sz w:val="24"/>
                <w:szCs w:val="24"/>
              </w:rPr>
              <w:t>.</w:t>
            </w:r>
            <w:r w:rsidR="00AF4EA3">
              <w:rPr>
                <w:sz w:val="24"/>
                <w:szCs w:val="24"/>
              </w:rPr>
              <w:t xml:space="preserve">  Dispose of any Styrofoam that cannot be cleaned in the standard waste collection containers/dumpsters.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A436A0" w:rsidRPr="00647706" w:rsidTr="007977C5">
        <w:tc>
          <w:tcPr>
            <w:tcW w:w="1883" w:type="dxa"/>
          </w:tcPr>
          <w:p w:rsidR="00A436A0" w:rsidRPr="00647706" w:rsidRDefault="00A436A0" w:rsidP="00647706">
            <w:pPr>
              <w:rPr>
                <w:b/>
                <w:szCs w:val="24"/>
              </w:rPr>
            </w:pPr>
            <w:r w:rsidRPr="00647706">
              <w:rPr>
                <w:b/>
                <w:sz w:val="24"/>
                <w:szCs w:val="24"/>
              </w:rPr>
              <w:t>Staff</w:t>
            </w:r>
            <w:r>
              <w:rPr>
                <w:b/>
                <w:sz w:val="24"/>
                <w:szCs w:val="24"/>
              </w:rPr>
              <w:t xml:space="preserve"> and Faculty</w:t>
            </w:r>
          </w:p>
        </w:tc>
        <w:tc>
          <w:tcPr>
            <w:tcW w:w="8053" w:type="dxa"/>
          </w:tcPr>
          <w:p w:rsidR="00A436A0" w:rsidRPr="009878F3" w:rsidRDefault="00AF4EA3" w:rsidP="000E6627">
            <w:pPr>
              <w:rPr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Collect</w:t>
            </w:r>
            <w:r w:rsidRPr="009878F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clean, dry, block S</w:t>
            </w:r>
            <w:r w:rsidRPr="00AF4EA3">
              <w:rPr>
                <w:sz w:val="24"/>
                <w:szCs w:val="24"/>
              </w:rPr>
              <w:t>tyrofoam</w:t>
            </w:r>
            <w:r>
              <w:rPr>
                <w:sz w:val="24"/>
                <w:szCs w:val="24"/>
              </w:rPr>
              <w:t xml:space="preserve"> in clear, plastic bags.  Once the bag is full, tie off with </w:t>
            </w:r>
            <w:r w:rsidR="000E6627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kno</w:t>
            </w:r>
            <w:r w:rsidR="000E6627">
              <w:rPr>
                <w:sz w:val="24"/>
                <w:szCs w:val="24"/>
              </w:rPr>
              <w:t>t to close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647706" w:rsidRPr="00647706" w:rsidTr="007977C5">
        <w:tc>
          <w:tcPr>
            <w:tcW w:w="1883" w:type="dxa"/>
          </w:tcPr>
          <w:p w:rsidR="00647706" w:rsidRPr="00647706" w:rsidRDefault="009878F3" w:rsidP="00647706">
            <w:pPr>
              <w:rPr>
                <w:b/>
                <w:sz w:val="24"/>
                <w:szCs w:val="24"/>
              </w:rPr>
            </w:pPr>
            <w:r w:rsidRPr="00647706">
              <w:rPr>
                <w:b/>
                <w:sz w:val="24"/>
                <w:szCs w:val="24"/>
              </w:rPr>
              <w:t>Staff</w:t>
            </w:r>
            <w:r>
              <w:rPr>
                <w:b/>
                <w:sz w:val="24"/>
                <w:szCs w:val="24"/>
              </w:rPr>
              <w:t xml:space="preserve"> and Faculty</w:t>
            </w:r>
          </w:p>
        </w:tc>
        <w:tc>
          <w:tcPr>
            <w:tcW w:w="8053" w:type="dxa"/>
          </w:tcPr>
          <w:p w:rsidR="00647706" w:rsidRPr="00647706" w:rsidRDefault="000E6627" w:rsidP="009878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Transport</w:t>
            </w:r>
            <w:r w:rsidR="009878F3" w:rsidRPr="009878F3">
              <w:rPr>
                <w:b/>
                <w:sz w:val="24"/>
                <w:szCs w:val="24"/>
              </w:rPr>
              <w:t xml:space="preserve"> </w:t>
            </w:r>
            <w:r w:rsidRPr="000E6627">
              <w:rPr>
                <w:sz w:val="24"/>
                <w:szCs w:val="24"/>
              </w:rPr>
              <w:t>full bags of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878F3" w:rsidRPr="000E6627">
              <w:rPr>
                <w:sz w:val="24"/>
                <w:szCs w:val="24"/>
              </w:rPr>
              <w:t>clean</w:t>
            </w:r>
            <w:r>
              <w:rPr>
                <w:sz w:val="24"/>
                <w:szCs w:val="24"/>
              </w:rPr>
              <w:t xml:space="preserve">, dry, </w:t>
            </w:r>
            <w:r w:rsidRPr="000E6627">
              <w:rPr>
                <w:sz w:val="24"/>
                <w:szCs w:val="24"/>
              </w:rPr>
              <w:t>block</w:t>
            </w:r>
            <w:r w:rsidR="009878F3" w:rsidRPr="000E6627">
              <w:rPr>
                <w:sz w:val="24"/>
                <w:szCs w:val="24"/>
              </w:rPr>
              <w:t xml:space="preserve"> Styrofoam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E6627">
              <w:rPr>
                <w:sz w:val="24"/>
                <w:szCs w:val="24"/>
              </w:rPr>
              <w:t>to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DISC-380.  Place bags in the large cardboard Styrofoam collection box</w:t>
            </w:r>
            <w:r w:rsidR="009878F3">
              <w:rPr>
                <w:sz w:val="24"/>
                <w:szCs w:val="24"/>
              </w:rPr>
              <w:t>.  Plastic bags are available from Christy Cherrier in the DISC-452 STEM office.</w:t>
            </w:r>
          </w:p>
        </w:tc>
      </w:tr>
      <w:tr w:rsidR="00743D50" w:rsidRPr="00647706" w:rsidTr="007977C5">
        <w:tc>
          <w:tcPr>
            <w:tcW w:w="1883" w:type="dxa"/>
          </w:tcPr>
          <w:p w:rsidR="00743D50" w:rsidRPr="00647706" w:rsidRDefault="009878F3" w:rsidP="00743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STEM lab manager</w:t>
            </w:r>
          </w:p>
        </w:tc>
        <w:tc>
          <w:tcPr>
            <w:tcW w:w="8053" w:type="dxa"/>
          </w:tcPr>
          <w:p w:rsidR="00743D50" w:rsidRPr="00647706" w:rsidRDefault="000E6627" w:rsidP="009878F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cardboard Styrofoam collection box is full, email Cassie Lubenow @ </w:t>
            </w:r>
            <w:hyperlink r:id="rId8" w:history="1">
              <w:r w:rsidRPr="008706FD">
                <w:rPr>
                  <w:rStyle w:val="Hyperlink"/>
                  <w:szCs w:val="24"/>
                </w:rPr>
                <w:t>uwbsust@uw.edu</w:t>
              </w:r>
            </w:hyperlink>
            <w:r>
              <w:rPr>
                <w:sz w:val="24"/>
                <w:szCs w:val="24"/>
              </w:rPr>
              <w:t xml:space="preserve"> to request that the collection box be emptied. </w:t>
            </w:r>
            <w:r w:rsidR="009878F3">
              <w:rPr>
                <w:sz w:val="24"/>
                <w:szCs w:val="24"/>
              </w:rPr>
              <w:t xml:space="preserve">  </w:t>
            </w:r>
          </w:p>
        </w:tc>
      </w:tr>
      <w:tr w:rsidR="009878F3" w:rsidRPr="00647706" w:rsidTr="007977C5">
        <w:tc>
          <w:tcPr>
            <w:tcW w:w="1883" w:type="dxa"/>
          </w:tcPr>
          <w:p w:rsidR="009878F3" w:rsidRPr="00647706" w:rsidRDefault="009878F3" w:rsidP="009878F3">
            <w:pPr>
              <w:rPr>
                <w:b/>
                <w:sz w:val="24"/>
                <w:szCs w:val="24"/>
              </w:rPr>
            </w:pPr>
            <w:r w:rsidRPr="00647706">
              <w:rPr>
                <w:b/>
                <w:sz w:val="24"/>
                <w:szCs w:val="24"/>
              </w:rPr>
              <w:t>Facilities</w:t>
            </w:r>
          </w:p>
          <w:p w:rsidR="009878F3" w:rsidRDefault="009878F3" w:rsidP="009878F3">
            <w:pPr>
              <w:rPr>
                <w:b/>
                <w:szCs w:val="24"/>
              </w:rPr>
            </w:pPr>
            <w:r w:rsidRPr="00647706">
              <w:rPr>
                <w:b/>
                <w:sz w:val="24"/>
                <w:szCs w:val="24"/>
              </w:rPr>
              <w:t>Services Staff</w:t>
            </w:r>
          </w:p>
        </w:tc>
        <w:tc>
          <w:tcPr>
            <w:tcW w:w="8053" w:type="dxa"/>
          </w:tcPr>
          <w:p w:rsidR="009878F3" w:rsidRDefault="007D0DCE" w:rsidP="009878F3">
            <w:pPr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Remove bags of </w:t>
            </w:r>
            <w:r w:rsidR="009878F3" w:rsidRPr="007D0DCE">
              <w:rPr>
                <w:sz w:val="24"/>
                <w:szCs w:val="24"/>
              </w:rPr>
              <w:t>Sty</w:t>
            </w:r>
            <w:r>
              <w:rPr>
                <w:sz w:val="24"/>
                <w:szCs w:val="24"/>
              </w:rPr>
              <w:t>rofoam from collection box and transport it to the W</w:t>
            </w:r>
            <w:r w:rsidR="009878F3" w:rsidRPr="007D0DCE">
              <w:rPr>
                <w:sz w:val="24"/>
                <w:szCs w:val="24"/>
              </w:rPr>
              <w:t>arehouse for staging until there are at least 12 yards of material for a pick-up.</w:t>
            </w:r>
          </w:p>
        </w:tc>
      </w:tr>
    </w:tbl>
    <w:p w:rsidR="00647706" w:rsidRPr="00647706" w:rsidRDefault="00647706" w:rsidP="00A003BB">
      <w:pPr>
        <w:rPr>
          <w:b/>
          <w:szCs w:val="24"/>
        </w:rPr>
      </w:pPr>
    </w:p>
    <w:p w:rsidR="00A003BB" w:rsidRDefault="00A003BB" w:rsidP="009878F3">
      <w:pPr>
        <w:rPr>
          <w:b/>
        </w:rPr>
      </w:pPr>
    </w:p>
    <w:p w:rsidR="006613F9" w:rsidRDefault="006613F9" w:rsidP="00265511"/>
    <w:sectPr w:rsidR="006613F9" w:rsidSect="00700FE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6DB" w:rsidRDefault="007F66DB">
      <w:r>
        <w:separator/>
      </w:r>
    </w:p>
  </w:endnote>
  <w:endnote w:type="continuationSeparator" w:id="0">
    <w:p w:rsidR="007F66DB" w:rsidRDefault="007F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48" w:rsidRDefault="007530AB" w:rsidP="009F5048">
    <w:pPr>
      <w:pStyle w:val="Footer"/>
      <w:tabs>
        <w:tab w:val="clear" w:pos="4320"/>
        <w:tab w:val="clear" w:pos="8640"/>
        <w:tab w:val="right" w:pos="9360"/>
      </w:tabs>
      <w:ind w:left="-720"/>
      <w:rPr>
        <w:color w:val="313232"/>
        <w:sz w:val="16"/>
      </w:rPr>
    </w:pPr>
  </w:p>
  <w:p w:rsidR="009F5048" w:rsidRDefault="007530AB" w:rsidP="009F5048">
    <w:pPr>
      <w:pStyle w:val="Footer"/>
      <w:tabs>
        <w:tab w:val="clear" w:pos="4320"/>
        <w:tab w:val="clear" w:pos="8640"/>
        <w:tab w:val="right" w:pos="9360"/>
      </w:tabs>
      <w:ind w:left="-720"/>
      <w:rPr>
        <w:color w:val="313232"/>
        <w:sz w:val="16"/>
      </w:rPr>
    </w:pPr>
  </w:p>
  <w:p w:rsidR="009F5048" w:rsidRDefault="005A7D12" w:rsidP="009F5048">
    <w:pPr>
      <w:pStyle w:val="Footer"/>
      <w:tabs>
        <w:tab w:val="clear" w:pos="4320"/>
        <w:tab w:val="clear" w:pos="8640"/>
        <w:tab w:val="right" w:pos="9360"/>
      </w:tabs>
      <w:ind w:left="-720"/>
      <w:rPr>
        <w:color w:val="313232"/>
        <w:sz w:val="16"/>
      </w:rPr>
    </w:pPr>
    <w:r>
      <w:rPr>
        <w:noProof/>
        <w:color w:val="313232"/>
      </w:rPr>
      <w:drawing>
        <wp:anchor distT="0" distB="0" distL="114300" distR="114300" simplePos="0" relativeHeight="251662336" behindDoc="0" locked="0" layoutInCell="1" allowOverlap="1" wp14:anchorId="722C89E6" wp14:editId="31B3254E">
          <wp:simplePos x="0" y="0"/>
          <wp:positionH relativeFrom="column">
            <wp:posOffset>-451485</wp:posOffset>
          </wp:positionH>
          <wp:positionV relativeFrom="paragraph">
            <wp:posOffset>94615</wp:posOffset>
          </wp:positionV>
          <wp:extent cx="381000" cy="257810"/>
          <wp:effectExtent l="0" t="0" r="0" b="8890"/>
          <wp:wrapNone/>
          <wp:docPr id="4" name="Picture 0" descr="UW_W Logo_sm_nor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W_W Logo_sm_nore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57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61B9" w:rsidRDefault="005A7D12" w:rsidP="009F5048">
    <w:pPr>
      <w:pStyle w:val="Footer"/>
      <w:tabs>
        <w:tab w:val="clear" w:pos="4320"/>
        <w:tab w:val="clear" w:pos="8640"/>
        <w:tab w:val="right" w:pos="9360"/>
      </w:tabs>
      <w:ind w:left="-720"/>
      <w:rPr>
        <w:rFonts w:ascii="Gill Sans MT" w:hAnsi="Gill Sans MT"/>
        <w:sz w:val="18"/>
      </w:rPr>
    </w:pPr>
    <w:r>
      <w:rPr>
        <w:color w:val="313232"/>
        <w:sz w:val="16"/>
      </w:rPr>
      <w:tab/>
      <w:t>T287 HSB  Box 357165</w:t>
    </w:r>
    <w:r w:rsidRPr="00731772">
      <w:rPr>
        <w:color w:val="313232"/>
        <w:sz w:val="16"/>
      </w:rPr>
      <w:t xml:space="preserve">  Seattle, Washington 98195-4400  |  206.</w:t>
    </w:r>
    <w:r>
      <w:rPr>
        <w:color w:val="313232"/>
        <w:sz w:val="16"/>
      </w:rPr>
      <w:t>221.7770  FAX 206.221.3068</w:t>
    </w:r>
    <w:r w:rsidRPr="00731772">
      <w:rPr>
        <w:color w:val="313232"/>
        <w:sz w:val="16"/>
      </w:rPr>
      <w:t xml:space="preserve">  |  www.ehs.washington.edu</w:t>
    </w:r>
    <w:r>
      <w:rPr>
        <w:noProof/>
        <w:color w:val="313232"/>
      </w:rPr>
      <w:t xml:space="preserve"> </w:t>
    </w:r>
    <w:r>
      <w:rPr>
        <w:rFonts w:ascii="Gill Sans MT" w:hAnsi="Gill Sans MT"/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5B" w:rsidRDefault="007530AB" w:rsidP="004D195B">
    <w:pPr>
      <w:pStyle w:val="Footer"/>
      <w:tabs>
        <w:tab w:val="clear" w:pos="4320"/>
        <w:tab w:val="clear" w:pos="8640"/>
        <w:tab w:val="right" w:pos="9187"/>
      </w:tabs>
      <w:ind w:left="-990"/>
      <w:jc w:val="center"/>
      <w:rPr>
        <w:rFonts w:cs="Arial"/>
        <w:sz w:val="16"/>
      </w:rPr>
    </w:pPr>
  </w:p>
  <w:p w:rsidR="007361B9" w:rsidRPr="004D195B" w:rsidRDefault="005A7D12" w:rsidP="004D195B">
    <w:pPr>
      <w:pStyle w:val="Footer"/>
      <w:tabs>
        <w:tab w:val="clear" w:pos="4320"/>
        <w:tab w:val="clear" w:pos="8640"/>
        <w:tab w:val="right" w:pos="9720"/>
      </w:tabs>
      <w:ind w:left="-990"/>
      <w:jc w:val="center"/>
      <w:rPr>
        <w:rFonts w:cs="Arial"/>
        <w:sz w:val="16"/>
      </w:rPr>
    </w:pPr>
    <w:r>
      <w:rPr>
        <w:rFonts w:cs="Arial"/>
        <w:sz w:val="16"/>
      </w:rPr>
      <w:tab/>
    </w:r>
  </w:p>
  <w:p w:rsidR="007361B9" w:rsidRDefault="005A7D12" w:rsidP="007361B9">
    <w:pPr>
      <w:pStyle w:val="Footer"/>
      <w:tabs>
        <w:tab w:val="clear" w:pos="4320"/>
        <w:tab w:val="clear" w:pos="8640"/>
        <w:tab w:val="right" w:pos="9187"/>
      </w:tabs>
      <w:ind w:left="-1440" w:right="-450"/>
      <w:jc w:val="center"/>
      <w:rPr>
        <w:color w:val="313232"/>
        <w:sz w:val="16"/>
      </w:rPr>
    </w:pPr>
    <w:r>
      <w:rPr>
        <w:noProof/>
        <w:color w:val="313232"/>
      </w:rPr>
      <w:drawing>
        <wp:anchor distT="0" distB="0" distL="114300" distR="114300" simplePos="0" relativeHeight="251659264" behindDoc="0" locked="0" layoutInCell="1" allowOverlap="1" wp14:anchorId="79BCEBEC" wp14:editId="5FB3A4A9">
          <wp:simplePos x="0" y="0"/>
          <wp:positionH relativeFrom="column">
            <wp:posOffset>-457200</wp:posOffset>
          </wp:positionH>
          <wp:positionV relativeFrom="paragraph">
            <wp:posOffset>30480</wp:posOffset>
          </wp:positionV>
          <wp:extent cx="381000" cy="257810"/>
          <wp:effectExtent l="19050" t="0" r="0" b="0"/>
          <wp:wrapNone/>
          <wp:docPr id="2" name="Picture 0" descr="UW_W Logo_sm_nor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W_W Logo_sm_nore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57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313232"/>
        <w:sz w:val="16"/>
      </w:rPr>
      <w:t xml:space="preserve">                 </w:t>
    </w:r>
  </w:p>
  <w:p w:rsidR="007361B9" w:rsidRPr="00731772" w:rsidRDefault="005A7D12" w:rsidP="00AA6FDF">
    <w:pPr>
      <w:pStyle w:val="Footer"/>
      <w:tabs>
        <w:tab w:val="clear" w:pos="4320"/>
        <w:tab w:val="clear" w:pos="8640"/>
        <w:tab w:val="left" w:pos="360"/>
      </w:tabs>
      <w:ind w:left="-1440" w:right="-720"/>
      <w:jc w:val="center"/>
      <w:rPr>
        <w:color w:val="313232"/>
        <w:sz w:val="16"/>
      </w:rPr>
    </w:pPr>
    <w:r>
      <w:rPr>
        <w:color w:val="313232"/>
        <w:sz w:val="16"/>
      </w:rPr>
      <w:tab/>
      <w:t xml:space="preserve"> T287 HSB  Box 357165</w:t>
    </w:r>
    <w:r w:rsidRPr="00731772">
      <w:rPr>
        <w:color w:val="313232"/>
        <w:sz w:val="16"/>
      </w:rPr>
      <w:t xml:space="preserve">  Seattle, Washington 98195-4400  |  206.</w:t>
    </w:r>
    <w:r>
      <w:rPr>
        <w:color w:val="313232"/>
        <w:sz w:val="16"/>
      </w:rPr>
      <w:t>221.7770  FAX 206.221.3068</w:t>
    </w:r>
    <w:r w:rsidRPr="00731772">
      <w:rPr>
        <w:color w:val="313232"/>
        <w:sz w:val="16"/>
      </w:rPr>
      <w:t xml:space="preserve">  |  www.ehs.washington.edu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6DB" w:rsidRDefault="007F66DB">
      <w:r>
        <w:separator/>
      </w:r>
    </w:p>
  </w:footnote>
  <w:footnote w:type="continuationSeparator" w:id="0">
    <w:p w:rsidR="007F66DB" w:rsidRDefault="007F6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B9" w:rsidRDefault="005A7D12">
    <w:pPr>
      <w:pStyle w:val="Header"/>
      <w:tabs>
        <w:tab w:val="clear" w:pos="4320"/>
        <w:tab w:val="clear" w:pos="8640"/>
        <w:tab w:val="right" w:pos="936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5F3CC66" wp14:editId="24F550E1">
          <wp:simplePos x="0" y="0"/>
          <wp:positionH relativeFrom="column">
            <wp:posOffset>3763222</wp:posOffset>
          </wp:positionH>
          <wp:positionV relativeFrom="paragraph">
            <wp:posOffset>-159277</wp:posOffset>
          </wp:positionV>
          <wp:extent cx="2861310" cy="363855"/>
          <wp:effectExtent l="0" t="0" r="0" b="0"/>
          <wp:wrapNone/>
          <wp:docPr id="1" name="Picture 22" descr="EHS_logo_tes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HS_logo_test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310" cy="363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7361B9" w:rsidRDefault="007530AB">
    <w:pPr>
      <w:pStyle w:val="Header"/>
      <w:tabs>
        <w:tab w:val="clear" w:pos="4320"/>
        <w:tab w:val="clear" w:pos="8640"/>
        <w:tab w:val="right" w:pos="9360"/>
      </w:tabs>
    </w:pPr>
  </w:p>
  <w:p w:rsidR="007361B9" w:rsidRDefault="005A7D12">
    <w:pPr>
      <w:pStyle w:val="Header"/>
      <w:tabs>
        <w:tab w:val="clear" w:pos="4320"/>
        <w:tab w:val="clear" w:pos="8640"/>
        <w:tab w:val="right" w:pos="9360"/>
      </w:tabs>
      <w:rPr>
        <w:rFonts w:ascii="Gill Sans MT" w:hAnsi="Gill Sans MT"/>
        <w:sz w:val="20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B9" w:rsidRDefault="005A7D12" w:rsidP="007361B9">
    <w:pPr>
      <w:pStyle w:val="Header"/>
      <w:tabs>
        <w:tab w:val="clear" w:pos="4320"/>
        <w:tab w:val="clear" w:pos="8640"/>
        <w:tab w:val="right" w:pos="936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0AAF8A1" wp14:editId="7A11036A">
          <wp:simplePos x="0" y="0"/>
          <wp:positionH relativeFrom="column">
            <wp:posOffset>3581400</wp:posOffset>
          </wp:positionH>
          <wp:positionV relativeFrom="paragraph">
            <wp:posOffset>33655</wp:posOffset>
          </wp:positionV>
          <wp:extent cx="2861310" cy="363855"/>
          <wp:effectExtent l="19050" t="0" r="0" b="0"/>
          <wp:wrapNone/>
          <wp:docPr id="3" name="Picture 22" descr="EHS_logo_tes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HS_logo_test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310" cy="363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7361B9" w:rsidRDefault="007530AB">
    <w:pPr>
      <w:pStyle w:val="Header"/>
      <w:tabs>
        <w:tab w:val="clear" w:pos="4320"/>
        <w:tab w:val="clear" w:pos="8640"/>
        <w:tab w:val="right" w:pos="9360"/>
      </w:tabs>
    </w:pPr>
  </w:p>
  <w:p w:rsidR="007361B9" w:rsidRDefault="007530AB">
    <w:pPr>
      <w:pStyle w:val="Header"/>
      <w:tabs>
        <w:tab w:val="clear" w:pos="4320"/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A242F"/>
    <w:multiLevelType w:val="hybridMultilevel"/>
    <w:tmpl w:val="E8CC8504"/>
    <w:lvl w:ilvl="0" w:tplc="17B6F95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482371"/>
    <w:multiLevelType w:val="hybridMultilevel"/>
    <w:tmpl w:val="B5E4782E"/>
    <w:lvl w:ilvl="0" w:tplc="C99A952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F5BAF"/>
    <w:multiLevelType w:val="hybridMultilevel"/>
    <w:tmpl w:val="AFC6DACA"/>
    <w:lvl w:ilvl="0" w:tplc="F6AE1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D508A"/>
    <w:multiLevelType w:val="hybridMultilevel"/>
    <w:tmpl w:val="1AB61628"/>
    <w:lvl w:ilvl="0" w:tplc="A36CEE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BB"/>
    <w:rsid w:val="000131A9"/>
    <w:rsid w:val="00023E24"/>
    <w:rsid w:val="00050177"/>
    <w:rsid w:val="000E6627"/>
    <w:rsid w:val="0010798C"/>
    <w:rsid w:val="00123D4E"/>
    <w:rsid w:val="00130944"/>
    <w:rsid w:val="00164AF4"/>
    <w:rsid w:val="0017583D"/>
    <w:rsid w:val="001777FB"/>
    <w:rsid w:val="00181237"/>
    <w:rsid w:val="001C1347"/>
    <w:rsid w:val="001D0068"/>
    <w:rsid w:val="001D6F89"/>
    <w:rsid w:val="00265511"/>
    <w:rsid w:val="002B6F6E"/>
    <w:rsid w:val="00311DE9"/>
    <w:rsid w:val="00315221"/>
    <w:rsid w:val="00356635"/>
    <w:rsid w:val="00356BC0"/>
    <w:rsid w:val="0039389D"/>
    <w:rsid w:val="003B45BB"/>
    <w:rsid w:val="003C7C95"/>
    <w:rsid w:val="00406044"/>
    <w:rsid w:val="004108D2"/>
    <w:rsid w:val="00444335"/>
    <w:rsid w:val="00491BD6"/>
    <w:rsid w:val="004E69A4"/>
    <w:rsid w:val="00555ED5"/>
    <w:rsid w:val="00560026"/>
    <w:rsid w:val="005A1F0C"/>
    <w:rsid w:val="005A7D12"/>
    <w:rsid w:val="005C50D4"/>
    <w:rsid w:val="005F35EB"/>
    <w:rsid w:val="005F7B2C"/>
    <w:rsid w:val="00647706"/>
    <w:rsid w:val="006545DA"/>
    <w:rsid w:val="006613F9"/>
    <w:rsid w:val="00666492"/>
    <w:rsid w:val="00700FE4"/>
    <w:rsid w:val="00722EF2"/>
    <w:rsid w:val="0074145F"/>
    <w:rsid w:val="00743D50"/>
    <w:rsid w:val="007530AB"/>
    <w:rsid w:val="00786EE1"/>
    <w:rsid w:val="007977C5"/>
    <w:rsid w:val="007A02D9"/>
    <w:rsid w:val="007A53BE"/>
    <w:rsid w:val="007A73C3"/>
    <w:rsid w:val="007B03C4"/>
    <w:rsid w:val="007B71AB"/>
    <w:rsid w:val="007D0DCE"/>
    <w:rsid w:val="007E3116"/>
    <w:rsid w:val="007F66DB"/>
    <w:rsid w:val="0083643F"/>
    <w:rsid w:val="008906CE"/>
    <w:rsid w:val="008B1A5A"/>
    <w:rsid w:val="00962F35"/>
    <w:rsid w:val="009878F3"/>
    <w:rsid w:val="00A003BB"/>
    <w:rsid w:val="00A01B21"/>
    <w:rsid w:val="00A24BEC"/>
    <w:rsid w:val="00A436A0"/>
    <w:rsid w:val="00A66BFF"/>
    <w:rsid w:val="00A7642E"/>
    <w:rsid w:val="00A83E26"/>
    <w:rsid w:val="00A91B03"/>
    <w:rsid w:val="00AD6927"/>
    <w:rsid w:val="00AE36E4"/>
    <w:rsid w:val="00AE4CD9"/>
    <w:rsid w:val="00AE5359"/>
    <w:rsid w:val="00AE688B"/>
    <w:rsid w:val="00AF4EA3"/>
    <w:rsid w:val="00AF6057"/>
    <w:rsid w:val="00B21A99"/>
    <w:rsid w:val="00B23210"/>
    <w:rsid w:val="00B41B0C"/>
    <w:rsid w:val="00B430CB"/>
    <w:rsid w:val="00BB5460"/>
    <w:rsid w:val="00BE162D"/>
    <w:rsid w:val="00C04265"/>
    <w:rsid w:val="00C35544"/>
    <w:rsid w:val="00C53CE0"/>
    <w:rsid w:val="00CD1AB7"/>
    <w:rsid w:val="00CE7D00"/>
    <w:rsid w:val="00D31422"/>
    <w:rsid w:val="00D34FFF"/>
    <w:rsid w:val="00D46CC1"/>
    <w:rsid w:val="00D57E25"/>
    <w:rsid w:val="00DA65D7"/>
    <w:rsid w:val="00DA74BD"/>
    <w:rsid w:val="00DE4A4C"/>
    <w:rsid w:val="00E04274"/>
    <w:rsid w:val="00E4551B"/>
    <w:rsid w:val="00E75AAE"/>
    <w:rsid w:val="00EA465F"/>
    <w:rsid w:val="00EF22E5"/>
    <w:rsid w:val="00F31973"/>
    <w:rsid w:val="00F51D0C"/>
    <w:rsid w:val="00F621D8"/>
    <w:rsid w:val="00F63DC8"/>
    <w:rsid w:val="00F843B7"/>
    <w:rsid w:val="00F84F7B"/>
    <w:rsid w:val="00F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02D0A-C816-41D9-ABF3-6BD49FAF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3BB"/>
    <w:pPr>
      <w:ind w:left="720"/>
      <w:contextualSpacing/>
    </w:pPr>
  </w:style>
  <w:style w:type="paragraph" w:styleId="Header">
    <w:name w:val="header"/>
    <w:basedOn w:val="Normal"/>
    <w:link w:val="HeaderChar"/>
    <w:rsid w:val="00A003BB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A003B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A003BB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A003BB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A003BB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bsust@uw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37D4-FFED-4546-A216-B0B0959B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Arnesen</dc:creator>
  <cp:lastModifiedBy>Christy Cherrier</cp:lastModifiedBy>
  <cp:revision>2</cp:revision>
  <cp:lastPrinted>2013-05-10T18:08:00Z</cp:lastPrinted>
  <dcterms:created xsi:type="dcterms:W3CDTF">2016-08-03T20:33:00Z</dcterms:created>
  <dcterms:modified xsi:type="dcterms:W3CDTF">2016-08-03T20:33:00Z</dcterms:modified>
</cp:coreProperties>
</file>