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April 14,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9:00am in ARC-110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Attendance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March 31, 2023 and April 7, 2023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Adopt Final Recommendations for FY 2024 SAF Operating and Capital Budgets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Adopt Revisions to the SAF Operating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4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TjA1Nl4TkjfovPu1B8VaKUidAQ==">AMUW2mX3qOihfuNKshLb2mNRVND4tDKF1V5RRXvqw1BR8OS3gGg47kO4SfmXDbfDKen5YaFFo4aFCTdcwaZd8qxDECs4A/CZ4yhP30ucvrubbOieUIT+bso=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