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3,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Leila, Sepehr, Zitong 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January 27, 2023,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Budget</w:t>
      </w:r>
    </w:p>
    <w:p w:rsidR="00000000" w:rsidDel="00000000" w:rsidP="00000000" w:rsidRDefault="00000000" w:rsidRPr="00000000" w14:paraId="00000012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proposal information regarding the Budget from these groups: </w:t>
      </w:r>
    </w:p>
    <w:p w:rsidR="00000000" w:rsidDel="00000000" w:rsidP="00000000" w:rsidRDefault="00000000" w:rsidRPr="00000000" w14:paraId="00000013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Parenting Resources, Student Diversity Center, Trickfire Robotics, Student Legal Services, Electric Motorsport, Holly the Husky, Peer Coaching Program, Health and Wellness Resource Center, Beta Alpha Psi, Orientation Programming</w:t>
      </w:r>
    </w:p>
    <w:p w:rsidR="00000000" w:rsidDel="00000000" w:rsidP="00000000" w:rsidRDefault="00000000" w:rsidRPr="00000000" w14:paraId="00000014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IV.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9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February 10, 2023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2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knLibGMMpd5ytqjnfhDAcpyMeA==">AMUW2mVfQIcKvXldu9lPU3V4vB1Z5YEFl5Oup3k07atmj8zpVBT0mTaZnkI0AartNJp3brdSGoU2Tw+dXjr6DL2vjuadJls7x9iiDGLcGk7LGkblDQucWBQ=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