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6D1F44" w14:textId="272C0436" w:rsidR="002538C5" w:rsidRPr="00A9491C" w:rsidRDefault="00B666EE" w:rsidP="6F8564B9">
      <w:pPr>
        <w:rPr>
          <w:rFonts w:ascii="Times New Roman" w:eastAsiaTheme="minorEastAsia" w:hAnsi="Times New Roman" w:cs="Times New Roman"/>
          <w:b/>
          <w:bCs/>
          <w:sz w:val="28"/>
          <w:szCs w:val="28"/>
        </w:rPr>
      </w:pPr>
      <w:r w:rsidRPr="006D1D4F">
        <w:rPr>
          <w:rFonts w:ascii="Bookman Old Style" w:hAnsi="Bookman Old Style"/>
          <w:noProof/>
        </w:rPr>
        <mc:AlternateContent>
          <mc:Choice Requires="wps">
            <w:drawing>
              <wp:anchor distT="0" distB="0" distL="114300" distR="114300" simplePos="0" relativeHeight="251659264" behindDoc="0" locked="0" layoutInCell="1" allowOverlap="1" wp14:anchorId="67B47AFF" wp14:editId="11DF80AD">
                <wp:simplePos x="0" y="0"/>
                <wp:positionH relativeFrom="column">
                  <wp:posOffset>0</wp:posOffset>
                </wp:positionH>
                <wp:positionV relativeFrom="paragraph">
                  <wp:posOffset>-635</wp:posOffset>
                </wp:positionV>
                <wp:extent cx="5867400" cy="1463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5867400" cy="1463040"/>
                        </a:xfrm>
                        <a:prstGeom prst="rect">
                          <a:avLst/>
                        </a:prstGeom>
                        <a:solidFill>
                          <a:schemeClr val="bg1">
                            <a:lumMod val="95000"/>
                          </a:schemeClr>
                        </a:solidFill>
                        <a:ln w="12700">
                          <a:noFill/>
                        </a:ln>
                      </wps:spPr>
                      <wps:txbx>
                        <w:txbxContent>
                          <w:p w14:paraId="789519F9" w14:textId="26C6CD78" w:rsidR="00B666EE" w:rsidRDefault="00B666EE" w:rsidP="00A9491C">
                            <w:pPr>
                              <w:widowControl w:val="0"/>
                              <w:rPr>
                                <w:rFonts w:ascii="Bookman Old Style" w:hAnsi="Bookman Old Style"/>
                                <w:sz w:val="20"/>
                                <w:szCs w:val="20"/>
                              </w:rPr>
                            </w:pPr>
                            <w:r>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t>Effective Date: 04/20</w:t>
                            </w:r>
                            <w:r>
                              <w:rPr>
                                <w:rFonts w:ascii="Bookman Old Style" w:hAnsi="Bookman Old Style"/>
                                <w:sz w:val="20"/>
                                <w:szCs w:val="20"/>
                              </w:rPr>
                              <w:t>23</w:t>
                            </w:r>
                          </w:p>
                          <w:p w14:paraId="0B12564D" w14:textId="630F8312" w:rsidR="00B666EE" w:rsidRDefault="00B666EE" w:rsidP="00B666EE">
                            <w:pPr>
                              <w:widowControl w:val="0"/>
                              <w:ind w:left="6480"/>
                              <w:rPr>
                                <w:rFonts w:ascii="Bookman Old Style" w:hAnsi="Bookman Old Style"/>
                                <w:sz w:val="20"/>
                                <w:szCs w:val="20"/>
                              </w:rPr>
                            </w:pPr>
                            <w:r w:rsidRPr="00EE6D73">
                              <w:rPr>
                                <w:rFonts w:ascii="Bookman Old Style" w:hAnsi="Bookman Old Style"/>
                                <w:sz w:val="20"/>
                                <w:szCs w:val="20"/>
                              </w:rPr>
                              <w:t>Review Date:</w:t>
                            </w:r>
                            <w:r>
                              <w:rPr>
                                <w:rFonts w:ascii="Bookman Old Style" w:hAnsi="Bookman Old Style"/>
                                <w:sz w:val="20"/>
                                <w:szCs w:val="20"/>
                              </w:rPr>
                              <w:t xml:space="preserve"> 04/2026</w:t>
                            </w:r>
                          </w:p>
                          <w:p w14:paraId="65244372" w14:textId="3B3C5A8F" w:rsidR="00866DF1" w:rsidRPr="00EE6D73" w:rsidRDefault="00866DF1" w:rsidP="00A9491C">
                            <w:pPr>
                              <w:widowControl w:val="0"/>
                              <w:ind w:left="6480"/>
                              <w:rPr>
                                <w:rFonts w:ascii="Bookman Old Style" w:hAnsi="Bookman Old Style"/>
                              </w:rPr>
                            </w:pPr>
                            <w:r w:rsidRPr="00EE6D73">
                              <w:rPr>
                                <w:rFonts w:ascii="Bookman Old Style" w:hAnsi="Bookman Old Style"/>
                                <w:sz w:val="20"/>
                                <w:szCs w:val="20"/>
                              </w:rPr>
                              <w:t>Revision Date:</w:t>
                            </w:r>
                            <w:r w:rsidRPr="00EE6D73">
                              <w:rPr>
                                <w:rFonts w:ascii="Bookman Old Style" w:hAnsi="Bookman Old Style"/>
                                <w:sz w:val="20"/>
                                <w:szCs w:val="20"/>
                              </w:rPr>
                              <w:tab/>
                            </w:r>
                          </w:p>
                          <w:p w14:paraId="598590BA" w14:textId="77777777" w:rsidR="00B666EE" w:rsidRDefault="00B666EE" w:rsidP="00A9491C">
                            <w:pPr>
                              <w:widowControl w:val="0"/>
                              <w:jc w:val="center"/>
                              <w:rPr>
                                <w:rFonts w:ascii="Bookman Old Style" w:hAnsi="Bookman Old Style"/>
                                <w:b/>
                              </w:rPr>
                            </w:pPr>
                          </w:p>
                          <w:p w14:paraId="740E17B8" w14:textId="77777777" w:rsidR="00B666EE" w:rsidRDefault="00B666EE" w:rsidP="00A9491C">
                            <w:pPr>
                              <w:widowControl w:val="0"/>
                              <w:jc w:val="center"/>
                              <w:rPr>
                                <w:rFonts w:ascii="Bookman Old Style" w:hAnsi="Bookman Old Style"/>
                                <w:b/>
                              </w:rPr>
                            </w:pPr>
                            <w:r>
                              <w:rPr>
                                <w:rFonts w:ascii="Bookman Old Style" w:hAnsi="Bookman Old Style"/>
                                <w:b/>
                              </w:rPr>
                              <w:t xml:space="preserve">University of Washington Bothell </w:t>
                            </w:r>
                          </w:p>
                          <w:p w14:paraId="5BB0DA1D" w14:textId="77777777" w:rsidR="00B666EE" w:rsidRPr="00EE6D73" w:rsidRDefault="00B666EE" w:rsidP="00A9491C">
                            <w:pPr>
                              <w:widowControl w:val="0"/>
                              <w:jc w:val="center"/>
                              <w:rPr>
                                <w:rFonts w:ascii="Bookman Old Style" w:hAnsi="Bookman Old Style"/>
                                <w:b/>
                              </w:rPr>
                            </w:pPr>
                            <w:r>
                              <w:rPr>
                                <w:rFonts w:ascii="Bookman Old Style" w:hAnsi="Bookman Old Style"/>
                                <w:b/>
                              </w:rPr>
                              <w:t>Administrative Policy</w:t>
                            </w:r>
                          </w:p>
                          <w:p w14:paraId="2AAC7682" w14:textId="77777777" w:rsidR="00B666EE" w:rsidRPr="00EE6D73" w:rsidRDefault="00B666EE" w:rsidP="00A9491C">
                            <w:pPr>
                              <w:widowControl w:val="0"/>
                              <w:jc w:val="center"/>
                              <w:rPr>
                                <w:rFonts w:ascii="Bookman Old Style" w:hAnsi="Bookman Old Style"/>
                                <w:b/>
                              </w:rPr>
                            </w:pPr>
                            <w:r>
                              <w:rPr>
                                <w:rFonts w:asciiTheme="minorHAnsi" w:eastAsiaTheme="minorEastAsia" w:hAnsiTheme="minorHAnsi" w:cstheme="minorBidi"/>
                                <w:b/>
                                <w:bCs/>
                                <w:sz w:val="28"/>
                                <w:szCs w:val="28"/>
                              </w:rPr>
                              <w:t xml:space="preserve">USE OF </w:t>
                            </w:r>
                            <w:r w:rsidRPr="6F8564B9">
                              <w:rPr>
                                <w:rFonts w:asciiTheme="minorHAnsi" w:eastAsiaTheme="minorEastAsia" w:hAnsiTheme="minorHAnsi" w:cstheme="minorBidi"/>
                                <w:b/>
                                <w:bCs/>
                                <w:sz w:val="28"/>
                                <w:szCs w:val="28"/>
                              </w:rPr>
                              <w:t>DISCRETONARY FUNDS</w:t>
                            </w:r>
                          </w:p>
                          <w:p w14:paraId="354B2940" w14:textId="33C54ECF" w:rsidR="00B666EE" w:rsidRPr="00EE6D73" w:rsidRDefault="00B666EE" w:rsidP="00A9491C">
                            <w:pPr>
                              <w:widowControl w:val="0"/>
                              <w:jc w:val="center"/>
                              <w:rPr>
                                <w:rFonts w:ascii="Bookman Old Style" w:hAnsi="Bookman Old Style"/>
                                <w:b/>
                              </w:rPr>
                            </w:pPr>
                            <w:r w:rsidRPr="00EE6D73">
                              <w:rPr>
                                <w:rFonts w:ascii="Bookman Old Style" w:hAnsi="Bookman Old Style"/>
                                <w:b/>
                              </w:rPr>
                              <w:t xml:space="preserve">POL – </w:t>
                            </w:r>
                            <w:r>
                              <w:rPr>
                                <w:rFonts w:ascii="Bookman Old Style" w:hAnsi="Bookman Old Style"/>
                                <w:b/>
                              </w:rPr>
                              <w:t>3.3</w:t>
                            </w:r>
                          </w:p>
                          <w:p w14:paraId="1F7A55CB" w14:textId="77777777" w:rsidR="00B666EE" w:rsidRPr="00EE6D73" w:rsidRDefault="00B666EE" w:rsidP="00A9491C">
                            <w:pPr>
                              <w:widowControl w:val="0"/>
                              <w:rPr>
                                <w:rFonts w:ascii="Bookman Old Style" w:hAnsi="Bookman Old Style"/>
                                <w:sz w:val="20"/>
                                <w:szCs w:val="20"/>
                              </w:rPr>
                            </w:pP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p>
                          <w:p w14:paraId="333A028C" w14:textId="77777777" w:rsidR="00B666EE" w:rsidRPr="00EE6D73" w:rsidRDefault="00B666EE" w:rsidP="00A9491C">
                            <w:pPr>
                              <w:widowControl w:val="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B47AFF" id="_x0000_t202" coordsize="21600,21600" o:spt="202" path="m,l,21600r21600,l21600,xe">
                <v:stroke joinstyle="miter"/>
                <v:path gradientshapeok="t" o:connecttype="rect"/>
              </v:shapetype>
              <v:shape id="Text Box 1" o:spid="_x0000_s1026" type="#_x0000_t202" style="position:absolute;margin-left:0;margin-top:-.05pt;width:462pt;height:11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" fillcolor="#f2f2f2 [3052]" stroked="f" strokeweight="1pt">
                <v:textbox>
                  <w:txbxContent>
                    <w:p w14:paraId="789519F9" w14:textId="26C6CD78" w:rsidR="00B666EE" w:rsidRDefault="00B666EE" w:rsidP="00A9491C">
                      <w:pPr>
                        <w:widowControl w:val="0"/>
                        <w:rPr>
                          <w:rFonts w:ascii="Bookman Old Style" w:hAnsi="Bookman Old Style"/>
                          <w:sz w:val="20"/>
                          <w:szCs w:val="20"/>
                        </w:rPr>
                      </w:pPr>
                      <w:r>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t>Effective Date: 04/20</w:t>
                      </w:r>
                      <w:r>
                        <w:rPr>
                          <w:rFonts w:ascii="Bookman Old Style" w:hAnsi="Bookman Old Style"/>
                          <w:sz w:val="20"/>
                          <w:szCs w:val="20"/>
                        </w:rPr>
                        <w:t>23</w:t>
                      </w:r>
                    </w:p>
                    <w:p w14:paraId="0B12564D" w14:textId="630F8312" w:rsidR="00B666EE" w:rsidRDefault="00B666EE" w:rsidP="00B666EE">
                      <w:pPr>
                        <w:widowControl w:val="0"/>
                        <w:ind w:left="6480"/>
                        <w:rPr>
                          <w:rFonts w:ascii="Bookman Old Style" w:hAnsi="Bookman Old Style"/>
                          <w:sz w:val="20"/>
                          <w:szCs w:val="20"/>
                        </w:rPr>
                      </w:pPr>
                      <w:r w:rsidRPr="00EE6D73">
                        <w:rPr>
                          <w:rFonts w:ascii="Bookman Old Style" w:hAnsi="Bookman Old Style"/>
                          <w:sz w:val="20"/>
                          <w:szCs w:val="20"/>
                        </w:rPr>
                        <w:t>Review Date:</w:t>
                      </w:r>
                      <w:r>
                        <w:rPr>
                          <w:rFonts w:ascii="Bookman Old Style" w:hAnsi="Bookman Old Style"/>
                          <w:sz w:val="20"/>
                          <w:szCs w:val="20"/>
                        </w:rPr>
                        <w:t xml:space="preserve"> 04/2026</w:t>
                      </w:r>
                    </w:p>
                    <w:p w14:paraId="65244372" w14:textId="3B3C5A8F" w:rsidR="00866DF1" w:rsidRPr="00EE6D73" w:rsidRDefault="00866DF1" w:rsidP="00A9491C">
                      <w:pPr>
                        <w:widowControl w:val="0"/>
                        <w:ind w:left="6480"/>
                        <w:rPr>
                          <w:rFonts w:ascii="Bookman Old Style" w:hAnsi="Bookman Old Style"/>
                        </w:rPr>
                      </w:pPr>
                      <w:r w:rsidRPr="00EE6D73">
                        <w:rPr>
                          <w:rFonts w:ascii="Bookman Old Style" w:hAnsi="Bookman Old Style"/>
                          <w:sz w:val="20"/>
                          <w:szCs w:val="20"/>
                        </w:rPr>
                        <w:t>Revision Date:</w:t>
                      </w:r>
                      <w:r w:rsidRPr="00EE6D73">
                        <w:rPr>
                          <w:rFonts w:ascii="Bookman Old Style" w:hAnsi="Bookman Old Style"/>
                          <w:sz w:val="20"/>
                          <w:szCs w:val="20"/>
                        </w:rPr>
                        <w:tab/>
                      </w:r>
                    </w:p>
                    <w:p w14:paraId="598590BA" w14:textId="77777777" w:rsidR="00B666EE" w:rsidRDefault="00B666EE" w:rsidP="00A9491C">
                      <w:pPr>
                        <w:widowControl w:val="0"/>
                        <w:jc w:val="center"/>
                        <w:rPr>
                          <w:rFonts w:ascii="Bookman Old Style" w:hAnsi="Bookman Old Style"/>
                          <w:b/>
                        </w:rPr>
                      </w:pPr>
                    </w:p>
                    <w:p w14:paraId="740E17B8" w14:textId="77777777" w:rsidR="00B666EE" w:rsidRDefault="00B666EE" w:rsidP="00A9491C">
                      <w:pPr>
                        <w:widowControl w:val="0"/>
                        <w:jc w:val="center"/>
                        <w:rPr>
                          <w:rFonts w:ascii="Bookman Old Style" w:hAnsi="Bookman Old Style"/>
                          <w:b/>
                        </w:rPr>
                      </w:pPr>
                      <w:r>
                        <w:rPr>
                          <w:rFonts w:ascii="Bookman Old Style" w:hAnsi="Bookman Old Style"/>
                          <w:b/>
                        </w:rPr>
                        <w:t xml:space="preserve">University of Washington Bothell </w:t>
                      </w:r>
                    </w:p>
                    <w:p w14:paraId="5BB0DA1D" w14:textId="77777777" w:rsidR="00B666EE" w:rsidRPr="00EE6D73" w:rsidRDefault="00B666EE" w:rsidP="00A9491C">
                      <w:pPr>
                        <w:widowControl w:val="0"/>
                        <w:jc w:val="center"/>
                        <w:rPr>
                          <w:rFonts w:ascii="Bookman Old Style" w:hAnsi="Bookman Old Style"/>
                          <w:b/>
                        </w:rPr>
                      </w:pPr>
                      <w:r>
                        <w:rPr>
                          <w:rFonts w:ascii="Bookman Old Style" w:hAnsi="Bookman Old Style"/>
                          <w:b/>
                        </w:rPr>
                        <w:t>Administrative Policy</w:t>
                      </w:r>
                    </w:p>
                    <w:p w14:paraId="2AAC7682" w14:textId="77777777" w:rsidR="00B666EE" w:rsidRPr="00EE6D73" w:rsidRDefault="00B666EE" w:rsidP="00A9491C">
                      <w:pPr>
                        <w:widowControl w:val="0"/>
                        <w:jc w:val="center"/>
                        <w:rPr>
                          <w:rFonts w:ascii="Bookman Old Style" w:hAnsi="Bookman Old Style"/>
                          <w:b/>
                        </w:rPr>
                      </w:pPr>
                      <w:r>
                        <w:rPr>
                          <w:rFonts w:asciiTheme="minorHAnsi" w:eastAsiaTheme="minorEastAsia" w:hAnsiTheme="minorHAnsi" w:cstheme="minorBidi"/>
                          <w:b/>
                          <w:bCs/>
                          <w:sz w:val="28"/>
                          <w:szCs w:val="28"/>
                        </w:rPr>
                        <w:t xml:space="preserve">USE OF </w:t>
                      </w:r>
                      <w:r w:rsidRPr="6F8564B9">
                        <w:rPr>
                          <w:rFonts w:asciiTheme="minorHAnsi" w:eastAsiaTheme="minorEastAsia" w:hAnsiTheme="minorHAnsi" w:cstheme="minorBidi"/>
                          <w:b/>
                          <w:bCs/>
                          <w:sz w:val="28"/>
                          <w:szCs w:val="28"/>
                        </w:rPr>
                        <w:t>DISCRETONARY FUNDS</w:t>
                      </w:r>
                    </w:p>
                    <w:p w14:paraId="354B2940" w14:textId="33C54ECF" w:rsidR="00B666EE" w:rsidRPr="00EE6D73" w:rsidRDefault="00B666EE" w:rsidP="00A9491C">
                      <w:pPr>
                        <w:widowControl w:val="0"/>
                        <w:jc w:val="center"/>
                        <w:rPr>
                          <w:rFonts w:ascii="Bookman Old Style" w:hAnsi="Bookman Old Style"/>
                          <w:b/>
                        </w:rPr>
                      </w:pPr>
                      <w:r w:rsidRPr="00EE6D73">
                        <w:rPr>
                          <w:rFonts w:ascii="Bookman Old Style" w:hAnsi="Bookman Old Style"/>
                          <w:b/>
                        </w:rPr>
                        <w:t xml:space="preserve">POL – </w:t>
                      </w:r>
                      <w:r>
                        <w:rPr>
                          <w:rFonts w:ascii="Bookman Old Style" w:hAnsi="Bookman Old Style"/>
                          <w:b/>
                        </w:rPr>
                        <w:t>3.3</w:t>
                      </w:r>
                    </w:p>
                    <w:p w14:paraId="1F7A55CB" w14:textId="77777777" w:rsidR="00B666EE" w:rsidRPr="00EE6D73" w:rsidRDefault="00B666EE" w:rsidP="00A9491C">
                      <w:pPr>
                        <w:widowControl w:val="0"/>
                        <w:rPr>
                          <w:rFonts w:ascii="Bookman Old Style" w:hAnsi="Bookman Old Style"/>
                          <w:sz w:val="20"/>
                          <w:szCs w:val="20"/>
                        </w:rPr>
                      </w:pPr>
                      <w:r w:rsidRPr="00EE6D73">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p>
                    <w:p w14:paraId="333A028C" w14:textId="77777777" w:rsidR="00B666EE" w:rsidRPr="00EE6D73" w:rsidRDefault="00B666EE" w:rsidP="00A9491C">
                      <w:pPr>
                        <w:widowControl w:val="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EE6D73">
                        <w:rPr>
                          <w:rFonts w:ascii="Bookman Old Style" w:hAnsi="Bookman Old Style"/>
                          <w:sz w:val="20"/>
                          <w:szCs w:val="20"/>
                        </w:rPr>
                        <w:tab/>
                      </w:r>
                      <w:r w:rsidRPr="00EE6D73">
                        <w:rPr>
                          <w:rFonts w:ascii="Bookman Old Style" w:hAnsi="Bookman Old Style"/>
                          <w:sz w:val="20"/>
                          <w:szCs w:val="20"/>
                        </w:rPr>
                        <w:tab/>
                      </w:r>
                    </w:p>
                  </w:txbxContent>
                </v:textbox>
              </v:shape>
            </w:pict>
          </mc:Fallback>
        </mc:AlternateContent>
      </w:r>
    </w:p>
    <w:p w14:paraId="50FA1413" w14:textId="77777777" w:rsidR="00356A4C" w:rsidRPr="00A9491C" w:rsidRDefault="00356A4C" w:rsidP="6F8564B9">
      <w:pPr>
        <w:rPr>
          <w:rFonts w:ascii="Times New Roman" w:eastAsiaTheme="minorEastAsia" w:hAnsi="Times New Roman" w:cs="Times New Roman"/>
          <w:b/>
          <w:bCs/>
          <w:sz w:val="28"/>
          <w:szCs w:val="28"/>
        </w:rPr>
      </w:pPr>
    </w:p>
    <w:p w14:paraId="66B139D2" w14:textId="77777777" w:rsidR="00356A4C" w:rsidRPr="00A9491C" w:rsidRDefault="00356A4C" w:rsidP="6F8564B9">
      <w:pPr>
        <w:rPr>
          <w:rFonts w:ascii="Times New Roman" w:eastAsiaTheme="minorEastAsia" w:hAnsi="Times New Roman" w:cs="Times New Roman"/>
          <w:b/>
          <w:bCs/>
          <w:sz w:val="28"/>
          <w:szCs w:val="28"/>
        </w:rPr>
      </w:pPr>
    </w:p>
    <w:p w14:paraId="113884A2" w14:textId="77777777" w:rsidR="00356A4C" w:rsidRPr="00A9491C" w:rsidRDefault="00356A4C" w:rsidP="6F8564B9">
      <w:pPr>
        <w:rPr>
          <w:rFonts w:ascii="Times New Roman" w:eastAsiaTheme="minorEastAsia" w:hAnsi="Times New Roman" w:cs="Times New Roman"/>
          <w:b/>
          <w:bCs/>
          <w:sz w:val="28"/>
          <w:szCs w:val="28"/>
        </w:rPr>
      </w:pPr>
    </w:p>
    <w:p w14:paraId="1AF1206E" w14:textId="77777777" w:rsidR="00404FDF" w:rsidRPr="00A9491C" w:rsidRDefault="00404FDF" w:rsidP="6F8564B9">
      <w:pPr>
        <w:rPr>
          <w:rFonts w:ascii="Times New Roman" w:eastAsiaTheme="minorEastAsia" w:hAnsi="Times New Roman" w:cs="Times New Roman"/>
        </w:rPr>
      </w:pPr>
    </w:p>
    <w:p w14:paraId="693E37B4" w14:textId="77777777" w:rsidR="00356A4C" w:rsidRPr="00A9491C" w:rsidRDefault="00356A4C" w:rsidP="142ABCCB">
      <w:pPr>
        <w:rPr>
          <w:rFonts w:ascii="Times New Roman" w:eastAsiaTheme="minorEastAsia" w:hAnsi="Times New Roman" w:cs="Times New Roman"/>
        </w:rPr>
      </w:pPr>
    </w:p>
    <w:p w14:paraId="7CA3CFF9" w14:textId="336E6D68" w:rsidR="00356A4C" w:rsidRPr="00A9491C" w:rsidRDefault="00356A4C" w:rsidP="142ABCCB">
      <w:pPr>
        <w:rPr>
          <w:rFonts w:ascii="Times New Roman" w:eastAsiaTheme="minorEastAsia" w:hAnsi="Times New Roman" w:cs="Times New Roman"/>
        </w:rPr>
      </w:pPr>
    </w:p>
    <w:p w14:paraId="22284EB6" w14:textId="77777777" w:rsidR="008F3BF0" w:rsidRDefault="008F3BF0" w:rsidP="142ABCCB">
      <w:pPr>
        <w:rPr>
          <w:rFonts w:ascii="Times New Roman" w:eastAsiaTheme="minorEastAsia" w:hAnsi="Times New Roman" w:cs="Times New Roman"/>
          <w:b/>
        </w:rPr>
      </w:pPr>
    </w:p>
    <w:p w14:paraId="440ECB47" w14:textId="77777777" w:rsidR="00866DF1" w:rsidRDefault="00866DF1" w:rsidP="142ABCCB">
      <w:pPr>
        <w:rPr>
          <w:rFonts w:ascii="Times New Roman" w:eastAsiaTheme="minorEastAsia" w:hAnsi="Times New Roman" w:cs="Times New Roman"/>
          <w:b/>
        </w:rPr>
      </w:pPr>
    </w:p>
    <w:p w14:paraId="2E6802A1" w14:textId="156AFA3E" w:rsidR="00356A4C" w:rsidRPr="00A9491C" w:rsidRDefault="00356A4C" w:rsidP="142ABCCB">
      <w:pPr>
        <w:rPr>
          <w:rFonts w:ascii="Times New Roman" w:eastAsiaTheme="minorEastAsia" w:hAnsi="Times New Roman" w:cs="Times New Roman"/>
          <w:b/>
        </w:rPr>
      </w:pPr>
      <w:r w:rsidRPr="00A9491C">
        <w:rPr>
          <w:rFonts w:ascii="Times New Roman" w:eastAsiaTheme="minorEastAsia" w:hAnsi="Times New Roman" w:cs="Times New Roman"/>
          <w:b/>
        </w:rPr>
        <w:t>OVERVIEW</w:t>
      </w:r>
    </w:p>
    <w:p w14:paraId="2CD9F090" w14:textId="77777777" w:rsidR="00356A4C" w:rsidRPr="00A9491C" w:rsidRDefault="00356A4C" w:rsidP="142ABCCB">
      <w:pPr>
        <w:rPr>
          <w:rFonts w:ascii="Times New Roman" w:eastAsiaTheme="minorEastAsia" w:hAnsi="Times New Roman" w:cs="Times New Roman"/>
        </w:rPr>
      </w:pPr>
    </w:p>
    <w:p w14:paraId="2F75E29F" w14:textId="30DD3E3B" w:rsidR="00404FDF" w:rsidRPr="00A9491C" w:rsidRDefault="00324F36" w:rsidP="142ABCCB">
      <w:pPr>
        <w:rPr>
          <w:rFonts w:ascii="Times New Roman" w:eastAsiaTheme="minorEastAsia" w:hAnsi="Times New Roman" w:cs="Times New Roman"/>
        </w:rPr>
      </w:pPr>
      <w:r w:rsidRPr="00A9491C">
        <w:rPr>
          <w:rFonts w:ascii="Times New Roman" w:eastAsiaTheme="minorEastAsia" w:hAnsi="Times New Roman" w:cs="Times New Roman"/>
        </w:rPr>
        <w:t>T</w:t>
      </w:r>
      <w:r w:rsidR="4E72E034" w:rsidRPr="00A9491C">
        <w:rPr>
          <w:rFonts w:ascii="Times New Roman" w:eastAsiaTheme="minorEastAsia" w:hAnsi="Times New Roman" w:cs="Times New Roman"/>
        </w:rPr>
        <w:t>he University</w:t>
      </w:r>
      <w:r w:rsidR="007578D6">
        <w:rPr>
          <w:rFonts w:ascii="Times New Roman" w:eastAsiaTheme="minorEastAsia" w:hAnsi="Times New Roman" w:cs="Times New Roman"/>
        </w:rPr>
        <w:t xml:space="preserve"> of Washington </w:t>
      </w:r>
      <w:r w:rsidR="002C63B0">
        <w:rPr>
          <w:rFonts w:ascii="Times New Roman" w:eastAsiaTheme="minorEastAsia" w:hAnsi="Times New Roman" w:cs="Times New Roman"/>
        </w:rPr>
        <w:t>occasionally</w:t>
      </w:r>
      <w:r w:rsidR="4E72E034" w:rsidRPr="00A9491C">
        <w:rPr>
          <w:rFonts w:ascii="Times New Roman" w:eastAsiaTheme="minorEastAsia" w:hAnsi="Times New Roman" w:cs="Times New Roman"/>
        </w:rPr>
        <w:t xml:space="preserve"> receive</w:t>
      </w:r>
      <w:r w:rsidR="002C63B0">
        <w:rPr>
          <w:rFonts w:ascii="Times New Roman" w:eastAsiaTheme="minorEastAsia" w:hAnsi="Times New Roman" w:cs="Times New Roman"/>
        </w:rPr>
        <w:t>s</w:t>
      </w:r>
      <w:r w:rsidR="4E72E034" w:rsidRPr="00A9491C">
        <w:rPr>
          <w:rFonts w:ascii="Times New Roman" w:eastAsiaTheme="minorEastAsia" w:hAnsi="Times New Roman" w:cs="Times New Roman"/>
        </w:rPr>
        <w:t xml:space="preserve"> u</w:t>
      </w:r>
      <w:r w:rsidR="2ECB0683" w:rsidRPr="00A9491C">
        <w:rPr>
          <w:rFonts w:ascii="Times New Roman" w:eastAsiaTheme="minorEastAsia" w:hAnsi="Times New Roman" w:cs="Times New Roman"/>
        </w:rPr>
        <w:t>nrestricted, non-public</w:t>
      </w:r>
      <w:r w:rsidR="00F90FDE" w:rsidRPr="00A9491C">
        <w:rPr>
          <w:rFonts w:ascii="Times New Roman" w:eastAsiaTheme="minorEastAsia" w:hAnsi="Times New Roman" w:cs="Times New Roman"/>
        </w:rPr>
        <w:t xml:space="preserve"> </w:t>
      </w:r>
      <w:r w:rsidR="2ECB0683" w:rsidRPr="00A9491C">
        <w:rPr>
          <w:rFonts w:ascii="Times New Roman" w:eastAsiaTheme="minorEastAsia" w:hAnsi="Times New Roman" w:cs="Times New Roman"/>
        </w:rPr>
        <w:t xml:space="preserve">funds </w:t>
      </w:r>
      <w:r w:rsidR="0ED64184" w:rsidRPr="00A9491C">
        <w:rPr>
          <w:rFonts w:ascii="Times New Roman" w:eastAsiaTheme="minorEastAsia" w:hAnsi="Times New Roman" w:cs="Times New Roman"/>
        </w:rPr>
        <w:t xml:space="preserve">from </w:t>
      </w:r>
      <w:r w:rsidR="24B7311B" w:rsidRPr="00A9491C">
        <w:rPr>
          <w:rFonts w:ascii="Times New Roman" w:eastAsiaTheme="minorEastAsia" w:hAnsi="Times New Roman" w:cs="Times New Roman"/>
        </w:rPr>
        <w:t>donor</w:t>
      </w:r>
      <w:r w:rsidR="4E72E034" w:rsidRPr="00A9491C">
        <w:rPr>
          <w:rFonts w:ascii="Times New Roman" w:eastAsiaTheme="minorEastAsia" w:hAnsi="Times New Roman" w:cs="Times New Roman"/>
        </w:rPr>
        <w:t>s</w:t>
      </w:r>
      <w:r w:rsidR="00F90FDE" w:rsidRPr="00A9491C">
        <w:rPr>
          <w:rFonts w:ascii="Times New Roman" w:eastAsiaTheme="minorEastAsia" w:hAnsi="Times New Roman" w:cs="Times New Roman"/>
        </w:rPr>
        <w:t xml:space="preserve"> with</w:t>
      </w:r>
      <w:r w:rsidR="00802D69">
        <w:rPr>
          <w:rFonts w:ascii="Times New Roman" w:eastAsiaTheme="minorEastAsia" w:hAnsi="Times New Roman" w:cs="Times New Roman"/>
        </w:rPr>
        <w:t xml:space="preserve">out </w:t>
      </w:r>
      <w:r w:rsidR="24B7311B" w:rsidRPr="00A9491C">
        <w:rPr>
          <w:rFonts w:ascii="Times New Roman" w:eastAsiaTheme="minorEastAsia" w:hAnsi="Times New Roman" w:cs="Times New Roman"/>
        </w:rPr>
        <w:t xml:space="preserve">specific limitations on how </w:t>
      </w:r>
      <w:r w:rsidR="00F90FDE" w:rsidRPr="00A9491C">
        <w:rPr>
          <w:rFonts w:ascii="Times New Roman" w:eastAsiaTheme="minorEastAsia" w:hAnsi="Times New Roman" w:cs="Times New Roman"/>
        </w:rPr>
        <w:t xml:space="preserve">the </w:t>
      </w:r>
      <w:r w:rsidR="24B7311B" w:rsidRPr="00A9491C">
        <w:rPr>
          <w:rFonts w:ascii="Times New Roman" w:eastAsiaTheme="minorEastAsia" w:hAnsi="Times New Roman" w:cs="Times New Roman"/>
        </w:rPr>
        <w:t>money should be spent</w:t>
      </w:r>
      <w:r w:rsidR="007578D6">
        <w:rPr>
          <w:rFonts w:ascii="Times New Roman" w:eastAsiaTheme="minorEastAsia" w:hAnsi="Times New Roman" w:cs="Times New Roman"/>
        </w:rPr>
        <w:t>.</w:t>
      </w:r>
      <w:r w:rsidR="55119D3D" w:rsidRPr="00A9491C">
        <w:rPr>
          <w:rFonts w:ascii="Times New Roman" w:eastAsiaTheme="minorEastAsia" w:hAnsi="Times New Roman" w:cs="Times New Roman"/>
        </w:rPr>
        <w:t xml:space="preserve"> </w:t>
      </w:r>
      <w:r w:rsidR="007578D6">
        <w:rPr>
          <w:rFonts w:ascii="Times New Roman" w:eastAsiaTheme="minorEastAsia" w:hAnsi="Times New Roman" w:cs="Times New Roman"/>
        </w:rPr>
        <w:t>These funds, referred to as “</w:t>
      </w:r>
      <w:r w:rsidR="6172E207" w:rsidRPr="00A9491C">
        <w:rPr>
          <w:rFonts w:ascii="Times New Roman" w:eastAsiaTheme="minorEastAsia" w:hAnsi="Times New Roman" w:cs="Times New Roman"/>
        </w:rPr>
        <w:t>discretionary</w:t>
      </w:r>
      <w:r w:rsidR="007578D6">
        <w:rPr>
          <w:rFonts w:ascii="Times New Roman" w:eastAsiaTheme="minorEastAsia" w:hAnsi="Times New Roman" w:cs="Times New Roman"/>
        </w:rPr>
        <w:t>”</w:t>
      </w:r>
      <w:r w:rsidR="6172E207" w:rsidRPr="00A9491C">
        <w:rPr>
          <w:rFonts w:ascii="Times New Roman" w:eastAsiaTheme="minorEastAsia" w:hAnsi="Times New Roman" w:cs="Times New Roman"/>
        </w:rPr>
        <w:t xml:space="preserve"> funds</w:t>
      </w:r>
      <w:r w:rsidR="007578D6">
        <w:rPr>
          <w:rFonts w:ascii="Times New Roman" w:eastAsiaTheme="minorEastAsia" w:hAnsi="Times New Roman" w:cs="Times New Roman"/>
        </w:rPr>
        <w:t>,</w:t>
      </w:r>
      <w:r w:rsidR="6172E207" w:rsidRPr="00A9491C">
        <w:rPr>
          <w:rFonts w:ascii="Times New Roman" w:eastAsiaTheme="minorEastAsia" w:hAnsi="Times New Roman" w:cs="Times New Roman"/>
        </w:rPr>
        <w:t xml:space="preserve"> </w:t>
      </w:r>
      <w:r w:rsidR="007578D6">
        <w:rPr>
          <w:rFonts w:ascii="Times New Roman" w:eastAsiaTheme="minorEastAsia" w:hAnsi="Times New Roman" w:cs="Times New Roman"/>
        </w:rPr>
        <w:t>are intended to provide</w:t>
      </w:r>
      <w:r w:rsidR="6172E207" w:rsidRPr="00A9491C">
        <w:rPr>
          <w:rFonts w:ascii="Times New Roman" w:eastAsiaTheme="minorEastAsia" w:hAnsi="Times New Roman" w:cs="Times New Roman"/>
        </w:rPr>
        <w:t xml:space="preserve"> University </w:t>
      </w:r>
      <w:r w:rsidR="00D16E1A">
        <w:rPr>
          <w:rFonts w:ascii="Times New Roman" w:eastAsiaTheme="minorEastAsia" w:hAnsi="Times New Roman" w:cs="Times New Roman"/>
        </w:rPr>
        <w:t>O</w:t>
      </w:r>
      <w:r w:rsidR="00D16E1A" w:rsidRPr="00A9491C">
        <w:rPr>
          <w:rFonts w:ascii="Times New Roman" w:eastAsiaTheme="minorEastAsia" w:hAnsi="Times New Roman" w:cs="Times New Roman"/>
        </w:rPr>
        <w:t xml:space="preserve">fficers </w:t>
      </w:r>
      <w:r w:rsidR="6172E207" w:rsidRPr="00A9491C">
        <w:rPr>
          <w:rFonts w:ascii="Times New Roman" w:eastAsiaTheme="minorEastAsia" w:hAnsi="Times New Roman" w:cs="Times New Roman"/>
        </w:rPr>
        <w:t xml:space="preserve">flexibility in achieving the mission of their </w:t>
      </w:r>
      <w:r w:rsidR="0ED64184" w:rsidRPr="00A9491C">
        <w:rPr>
          <w:rFonts w:ascii="Times New Roman" w:eastAsiaTheme="minorEastAsia" w:hAnsi="Times New Roman" w:cs="Times New Roman"/>
        </w:rPr>
        <w:t>school/</w:t>
      </w:r>
      <w:r w:rsidR="6172E207" w:rsidRPr="00A9491C">
        <w:rPr>
          <w:rFonts w:ascii="Times New Roman" w:eastAsiaTheme="minorEastAsia" w:hAnsi="Times New Roman" w:cs="Times New Roman"/>
        </w:rPr>
        <w:t xml:space="preserve">unit. </w:t>
      </w:r>
      <w:r w:rsidR="6C191D0F" w:rsidRPr="00A9491C">
        <w:rPr>
          <w:rFonts w:ascii="Times New Roman" w:eastAsiaTheme="minorEastAsia" w:hAnsi="Times New Roman" w:cs="Times New Roman"/>
        </w:rPr>
        <w:t>(</w:t>
      </w:r>
      <w:r w:rsidR="530A6B43" w:rsidRPr="00A9491C">
        <w:rPr>
          <w:rFonts w:ascii="Times New Roman" w:eastAsiaTheme="minorEastAsia" w:hAnsi="Times New Roman" w:cs="Times New Roman"/>
        </w:rPr>
        <w:t xml:space="preserve">Discretionary </w:t>
      </w:r>
      <w:r w:rsidR="00960BF0" w:rsidRPr="00A9491C">
        <w:rPr>
          <w:rFonts w:ascii="Times New Roman" w:eastAsiaTheme="minorEastAsia" w:hAnsi="Times New Roman" w:cs="Times New Roman"/>
        </w:rPr>
        <w:t xml:space="preserve">fund </w:t>
      </w:r>
      <w:r w:rsidR="530A6B43" w:rsidRPr="00A9491C">
        <w:rPr>
          <w:rFonts w:ascii="Times New Roman" w:eastAsiaTheme="minorEastAsia" w:hAnsi="Times New Roman" w:cs="Times New Roman"/>
        </w:rPr>
        <w:t>budgets start with the prefix “64” and are often referred to as</w:t>
      </w:r>
      <w:r w:rsidR="00D16E1A">
        <w:rPr>
          <w:rFonts w:ascii="Times New Roman" w:eastAsiaTheme="minorEastAsia" w:hAnsi="Times New Roman" w:cs="Times New Roman"/>
        </w:rPr>
        <w:t xml:space="preserve"> a</w:t>
      </w:r>
      <w:r w:rsidR="530A6B43" w:rsidRPr="00A9491C">
        <w:rPr>
          <w:rFonts w:ascii="Times New Roman" w:eastAsiaTheme="minorEastAsia" w:hAnsi="Times New Roman" w:cs="Times New Roman"/>
        </w:rPr>
        <w:t xml:space="preserve"> “64 budget”)</w:t>
      </w:r>
    </w:p>
    <w:p w14:paraId="5883AC40" w14:textId="77777777" w:rsidR="00C669DB" w:rsidRPr="00A9491C" w:rsidRDefault="00C669DB" w:rsidP="6F8564B9">
      <w:pPr>
        <w:rPr>
          <w:rFonts w:ascii="Times New Roman" w:eastAsiaTheme="minorEastAsia" w:hAnsi="Times New Roman" w:cs="Times New Roman"/>
        </w:rPr>
      </w:pPr>
    </w:p>
    <w:p w14:paraId="4E73FFD2" w14:textId="24C6BD7D" w:rsidR="00C669DB" w:rsidRPr="00A9491C" w:rsidRDefault="007578D6" w:rsidP="6F8564B9">
      <w:pPr>
        <w:rPr>
          <w:rFonts w:ascii="Times New Roman" w:eastAsiaTheme="minorEastAsia" w:hAnsi="Times New Roman" w:cs="Times New Roman"/>
        </w:rPr>
      </w:pPr>
      <w:r>
        <w:rPr>
          <w:rStyle w:val="Hyperlink"/>
          <w:rFonts w:ascii="Times New Roman" w:eastAsiaTheme="minorEastAsia" w:hAnsi="Times New Roman" w:cs="Times New Roman"/>
          <w:color w:val="auto"/>
          <w:u w:val="none"/>
        </w:rPr>
        <w:t>At UW Bothell, oversight of discretionary</w:t>
      </w:r>
      <w:r w:rsidR="00376A1E" w:rsidRPr="006D2D56">
        <w:rPr>
          <w:rStyle w:val="Hyperlink"/>
          <w:rFonts w:ascii="Times New Roman" w:eastAsiaTheme="minorEastAsia" w:hAnsi="Times New Roman" w:cs="Times New Roman"/>
          <w:color w:val="auto"/>
          <w:u w:val="none"/>
        </w:rPr>
        <w:t xml:space="preserve"> funds</w:t>
      </w:r>
      <w:r>
        <w:rPr>
          <w:rStyle w:val="Hyperlink"/>
          <w:rFonts w:ascii="Times New Roman" w:eastAsiaTheme="minorEastAsia" w:hAnsi="Times New Roman" w:cs="Times New Roman"/>
          <w:color w:val="auto"/>
          <w:u w:val="none"/>
        </w:rPr>
        <w:t xml:space="preserve"> expenditures</w:t>
      </w:r>
      <w:r w:rsidR="00C669DB" w:rsidRPr="006D2D56">
        <w:rPr>
          <w:rFonts w:ascii="Times New Roman" w:eastAsiaTheme="minorEastAsia" w:hAnsi="Times New Roman" w:cs="Times New Roman"/>
        </w:rPr>
        <w:t xml:space="preserve"> </w:t>
      </w:r>
      <w:r>
        <w:rPr>
          <w:rFonts w:ascii="Times New Roman" w:eastAsiaTheme="minorEastAsia" w:hAnsi="Times New Roman" w:cs="Times New Roman"/>
        </w:rPr>
        <w:t>is</w:t>
      </w:r>
      <w:r w:rsidR="00A0519F" w:rsidRPr="00A9491C">
        <w:rPr>
          <w:rFonts w:ascii="Times New Roman" w:eastAsiaTheme="minorEastAsia" w:hAnsi="Times New Roman" w:cs="Times New Roman"/>
        </w:rPr>
        <w:t xml:space="preserve"> </w:t>
      </w:r>
      <w:r w:rsidR="00376A1E">
        <w:rPr>
          <w:rFonts w:ascii="Times New Roman" w:eastAsiaTheme="minorEastAsia" w:hAnsi="Times New Roman" w:cs="Times New Roman"/>
        </w:rPr>
        <w:t>maintained</w:t>
      </w:r>
      <w:r w:rsidR="00376A1E" w:rsidRPr="00376A1E" w:rsidDel="00376A1E">
        <w:rPr>
          <w:rFonts w:ascii="Times New Roman" w:eastAsiaTheme="minorEastAsia" w:hAnsi="Times New Roman" w:cs="Times New Roman"/>
        </w:rPr>
        <w:t xml:space="preserve"> </w:t>
      </w:r>
      <w:r w:rsidR="00C669DB" w:rsidRPr="00A9491C">
        <w:rPr>
          <w:rFonts w:ascii="Times New Roman" w:eastAsiaTheme="minorEastAsia" w:hAnsi="Times New Roman" w:cs="Times New Roman"/>
        </w:rPr>
        <w:t>at the level of the Chancellor</w:t>
      </w:r>
      <w:r w:rsidR="00632AE6" w:rsidRPr="00A9491C">
        <w:rPr>
          <w:rFonts w:ascii="Times New Roman" w:eastAsiaTheme="minorEastAsia" w:hAnsi="Times New Roman" w:cs="Times New Roman"/>
        </w:rPr>
        <w:t xml:space="preserve">. The Chancellor may explicitly designate </w:t>
      </w:r>
      <w:r w:rsidR="00D67777" w:rsidRPr="00A9491C">
        <w:rPr>
          <w:rFonts w:ascii="Times New Roman" w:eastAsiaTheme="minorEastAsia" w:hAnsi="Times New Roman" w:cs="Times New Roman"/>
        </w:rPr>
        <w:t>Vice</w:t>
      </w:r>
      <w:r w:rsidR="00632AE6" w:rsidRPr="00A9491C">
        <w:rPr>
          <w:rFonts w:ascii="Times New Roman" w:eastAsiaTheme="minorEastAsia" w:hAnsi="Times New Roman" w:cs="Times New Roman"/>
        </w:rPr>
        <w:t>-</w:t>
      </w:r>
      <w:r w:rsidR="00D67777" w:rsidRPr="00A9491C">
        <w:rPr>
          <w:rFonts w:ascii="Times New Roman" w:eastAsiaTheme="minorEastAsia" w:hAnsi="Times New Roman" w:cs="Times New Roman"/>
        </w:rPr>
        <w:t>Chancellor</w:t>
      </w:r>
      <w:r w:rsidR="00632AE6" w:rsidRPr="00A9491C">
        <w:rPr>
          <w:rFonts w:ascii="Times New Roman" w:eastAsiaTheme="minorEastAsia" w:hAnsi="Times New Roman" w:cs="Times New Roman"/>
        </w:rPr>
        <w:t>s</w:t>
      </w:r>
      <w:r w:rsidR="00D67777" w:rsidRPr="00A9491C">
        <w:rPr>
          <w:rFonts w:ascii="Times New Roman" w:eastAsiaTheme="minorEastAsia" w:hAnsi="Times New Roman" w:cs="Times New Roman"/>
        </w:rPr>
        <w:t xml:space="preserve"> or Dean</w:t>
      </w:r>
      <w:r w:rsidR="00632AE6" w:rsidRPr="00A9491C">
        <w:rPr>
          <w:rFonts w:ascii="Times New Roman" w:eastAsiaTheme="minorEastAsia" w:hAnsi="Times New Roman" w:cs="Times New Roman"/>
        </w:rPr>
        <w:t>s</w:t>
      </w:r>
      <w:r w:rsidR="00C669DB" w:rsidRPr="00A9491C">
        <w:rPr>
          <w:rFonts w:ascii="Times New Roman" w:eastAsiaTheme="minorEastAsia" w:hAnsi="Times New Roman" w:cs="Times New Roman"/>
        </w:rPr>
        <w:t xml:space="preserve"> to administer such funds</w:t>
      </w:r>
      <w:r w:rsidR="00632AE6" w:rsidRPr="00A9491C">
        <w:rPr>
          <w:rFonts w:ascii="Times New Roman" w:eastAsiaTheme="minorEastAsia" w:hAnsi="Times New Roman" w:cs="Times New Roman"/>
        </w:rPr>
        <w:t xml:space="preserve"> in accordance with this policy</w:t>
      </w:r>
      <w:r w:rsidR="00C669DB" w:rsidRPr="00A9491C">
        <w:rPr>
          <w:rFonts w:ascii="Times New Roman" w:eastAsiaTheme="minorEastAsia" w:hAnsi="Times New Roman" w:cs="Times New Roman"/>
        </w:rPr>
        <w:t xml:space="preserve">. </w:t>
      </w:r>
      <w:r w:rsidR="002C63B0">
        <w:rPr>
          <w:rFonts w:ascii="Times New Roman" w:eastAsiaTheme="minorEastAsia" w:hAnsi="Times New Roman" w:cs="Times New Roman"/>
        </w:rPr>
        <w:t>D</w:t>
      </w:r>
      <w:r w:rsidR="002C63B0" w:rsidRPr="00A9491C">
        <w:rPr>
          <w:rFonts w:ascii="Times New Roman" w:eastAsiaTheme="minorEastAsia" w:hAnsi="Times New Roman" w:cs="Times New Roman"/>
        </w:rPr>
        <w:t xml:space="preserve">iscretionary funds </w:t>
      </w:r>
      <w:r w:rsidR="002C63B0">
        <w:rPr>
          <w:rFonts w:ascii="Times New Roman" w:eastAsiaTheme="minorEastAsia" w:hAnsi="Times New Roman" w:cs="Times New Roman"/>
        </w:rPr>
        <w:t xml:space="preserve">should be used </w:t>
      </w:r>
      <w:r w:rsidR="002C63B0" w:rsidRPr="00A9491C">
        <w:rPr>
          <w:rFonts w:ascii="Times New Roman" w:eastAsiaTheme="minorEastAsia" w:hAnsi="Times New Roman" w:cs="Times New Roman"/>
        </w:rPr>
        <w:t xml:space="preserve">prudently and in accordance with the </w:t>
      </w:r>
      <w:r w:rsidR="002C63B0">
        <w:rPr>
          <w:rFonts w:ascii="Times New Roman" w:eastAsiaTheme="minorEastAsia" w:hAnsi="Times New Roman" w:cs="Times New Roman"/>
        </w:rPr>
        <w:t xml:space="preserve">UW </w:t>
      </w:r>
      <w:hyperlink r:id="rId11" w:history="1">
        <w:r w:rsidR="002C63B0" w:rsidRPr="006D2D56">
          <w:rPr>
            <w:rStyle w:val="Hyperlink"/>
            <w:rFonts w:ascii="Times New Roman" w:eastAsiaTheme="minorEastAsia" w:hAnsi="Times New Roman" w:cs="Times New Roman"/>
          </w:rPr>
          <w:t>Operating Policy Used to Administer Discretionary Fund Budgets</w:t>
        </w:r>
      </w:hyperlink>
      <w:r w:rsidR="002C63B0" w:rsidRPr="006D2D56">
        <w:rPr>
          <w:rStyle w:val="Hyperlink"/>
          <w:rFonts w:ascii="Times New Roman" w:eastAsiaTheme="minorEastAsia" w:hAnsi="Times New Roman" w:cs="Times New Roman"/>
          <w:color w:val="auto"/>
          <w:u w:val="none"/>
        </w:rPr>
        <w:t>.</w:t>
      </w:r>
    </w:p>
    <w:p w14:paraId="5329FCB2" w14:textId="3742F2AC" w:rsidR="00C669DB" w:rsidRPr="00A9491C" w:rsidRDefault="00866DF1" w:rsidP="00A9491C">
      <w:pPr>
        <w:tabs>
          <w:tab w:val="left" w:pos="5940"/>
        </w:tabs>
        <w:rPr>
          <w:rFonts w:ascii="Times New Roman" w:eastAsiaTheme="minorEastAsia" w:hAnsi="Times New Roman" w:cs="Times New Roman"/>
        </w:rPr>
      </w:pPr>
      <w:r>
        <w:rPr>
          <w:rFonts w:ascii="Times New Roman" w:eastAsiaTheme="minorEastAsia" w:hAnsi="Times New Roman" w:cs="Times New Roman"/>
        </w:rPr>
        <w:tab/>
      </w:r>
    </w:p>
    <w:p w14:paraId="12660D79" w14:textId="77777777" w:rsidR="00B4590C" w:rsidRPr="00AC1355" w:rsidRDefault="00B4590C" w:rsidP="6F8564B9">
      <w:pPr>
        <w:rPr>
          <w:rFonts w:ascii="Times New Roman" w:eastAsiaTheme="minorEastAsia" w:hAnsi="Times New Roman" w:cs="Times New Roman"/>
          <w:b/>
          <w:bCs/>
        </w:rPr>
      </w:pPr>
      <w:r w:rsidRPr="00AC1355">
        <w:rPr>
          <w:rFonts w:ascii="Times New Roman" w:eastAsiaTheme="minorEastAsia" w:hAnsi="Times New Roman" w:cs="Times New Roman"/>
          <w:b/>
          <w:bCs/>
        </w:rPr>
        <w:t>POLICY</w:t>
      </w:r>
    </w:p>
    <w:p w14:paraId="0685600B" w14:textId="77777777" w:rsidR="00B4590C" w:rsidRPr="00557623" w:rsidRDefault="00B4590C" w:rsidP="6F8564B9">
      <w:pPr>
        <w:rPr>
          <w:rFonts w:ascii="Times New Roman" w:eastAsiaTheme="minorEastAsia" w:hAnsi="Times New Roman" w:cs="Times New Roman"/>
          <w:b/>
          <w:bCs/>
        </w:rPr>
      </w:pPr>
    </w:p>
    <w:p w14:paraId="38FE861B" w14:textId="34B294EE" w:rsidR="00A15F6D" w:rsidRPr="00A9491C" w:rsidRDefault="00D46284" w:rsidP="6F8564B9">
      <w:pPr>
        <w:rPr>
          <w:rFonts w:ascii="Times New Roman" w:eastAsiaTheme="minorEastAsia" w:hAnsi="Times New Roman" w:cs="Times New Roman"/>
        </w:rPr>
      </w:pPr>
      <w:r w:rsidRPr="00AC1355">
        <w:rPr>
          <w:rFonts w:ascii="Times New Roman" w:eastAsiaTheme="minorEastAsia" w:hAnsi="Times New Roman" w:cs="Times New Roman"/>
          <w:bCs/>
        </w:rPr>
        <w:t>In accordance with</w:t>
      </w:r>
      <w:r w:rsidRPr="008F3BF0">
        <w:rPr>
          <w:rFonts w:ascii="Times New Roman" w:eastAsiaTheme="minorEastAsia" w:hAnsi="Times New Roman" w:cs="Times New Roman"/>
          <w:bCs/>
        </w:rPr>
        <w:t xml:space="preserve"> the</w:t>
      </w:r>
      <w:r w:rsidR="00960BF0" w:rsidRPr="00A9491C">
        <w:rPr>
          <w:rFonts w:ascii="Times New Roman" w:eastAsiaTheme="minorEastAsia" w:hAnsi="Times New Roman" w:cs="Times New Roman"/>
        </w:rPr>
        <w:t xml:space="preserve"> UW policy, </w:t>
      </w:r>
      <w:r w:rsidRPr="00AC1355">
        <w:rPr>
          <w:rFonts w:ascii="Times New Roman" w:eastAsiaTheme="minorEastAsia" w:hAnsi="Times New Roman" w:cs="Times New Roman"/>
        </w:rPr>
        <w:t>discretionary funds should only be used for the general benefit of the University and, where specified, only for the direct benefit of the program or objective for which they wer</w:t>
      </w:r>
      <w:r w:rsidRPr="00557623">
        <w:rPr>
          <w:rFonts w:ascii="Times New Roman" w:eastAsiaTheme="minorEastAsia" w:hAnsi="Times New Roman" w:cs="Times New Roman"/>
        </w:rPr>
        <w:t xml:space="preserve">e received. Any separate benefit which </w:t>
      </w:r>
      <w:r w:rsidR="005D656A" w:rsidRPr="00557623">
        <w:rPr>
          <w:rFonts w:ascii="Times New Roman" w:eastAsiaTheme="minorEastAsia" w:hAnsi="Times New Roman" w:cs="Times New Roman"/>
        </w:rPr>
        <w:t>may</w:t>
      </w:r>
      <w:r w:rsidRPr="00557623">
        <w:rPr>
          <w:rFonts w:ascii="Times New Roman" w:eastAsiaTheme="minorEastAsia" w:hAnsi="Times New Roman" w:cs="Times New Roman"/>
        </w:rPr>
        <w:t xml:space="preserve"> accrue </w:t>
      </w:r>
      <w:r w:rsidR="005D656A" w:rsidRPr="00557623">
        <w:rPr>
          <w:rFonts w:ascii="Times New Roman" w:eastAsiaTheme="minorEastAsia" w:hAnsi="Times New Roman" w:cs="Times New Roman"/>
        </w:rPr>
        <w:t xml:space="preserve">to </w:t>
      </w:r>
      <w:r w:rsidRPr="00557623">
        <w:rPr>
          <w:rFonts w:ascii="Times New Roman" w:eastAsiaTheme="minorEastAsia" w:hAnsi="Times New Roman" w:cs="Times New Roman"/>
        </w:rPr>
        <w:t>the donor, or to a faculty or staff member from the use of such funds must be clearly incidental to the primary purpose for which they were received and accepted.</w:t>
      </w:r>
      <w:r w:rsidR="007578D6">
        <w:rPr>
          <w:rFonts w:ascii="Times New Roman" w:eastAsiaTheme="minorEastAsia" w:hAnsi="Times New Roman" w:cs="Times New Roman"/>
        </w:rPr>
        <w:t xml:space="preserve"> Discretionary funds may be expended for:</w:t>
      </w:r>
    </w:p>
    <w:p w14:paraId="176B9812" w14:textId="77777777" w:rsidR="00A15F6D" w:rsidRPr="00A9491C" w:rsidRDefault="00A15F6D" w:rsidP="6F8564B9">
      <w:pPr>
        <w:rPr>
          <w:rFonts w:ascii="Times New Roman" w:eastAsiaTheme="minorEastAsia" w:hAnsi="Times New Roman" w:cs="Times New Roman"/>
        </w:rPr>
      </w:pPr>
    </w:p>
    <w:p w14:paraId="15B5B159" w14:textId="70BAF0A3" w:rsidR="00A15F6D" w:rsidRPr="00A9491C" w:rsidRDefault="007578D6" w:rsidP="6F8564B9">
      <w:pPr>
        <w:numPr>
          <w:ilvl w:val="0"/>
          <w:numId w:val="1"/>
        </w:numPr>
        <w:rPr>
          <w:rFonts w:ascii="Times New Roman" w:eastAsiaTheme="minorEastAsia" w:hAnsi="Times New Roman" w:cs="Times New Roman"/>
        </w:rPr>
      </w:pPr>
      <w:r>
        <w:rPr>
          <w:rFonts w:ascii="Times New Roman" w:eastAsiaTheme="minorEastAsia" w:hAnsi="Times New Roman" w:cs="Times New Roman"/>
        </w:rPr>
        <w:t>A</w:t>
      </w:r>
      <w:r w:rsidR="00D67777" w:rsidRPr="00A9491C">
        <w:rPr>
          <w:rFonts w:ascii="Times New Roman" w:eastAsiaTheme="minorEastAsia" w:hAnsi="Times New Roman" w:cs="Times New Roman"/>
        </w:rPr>
        <w:t xml:space="preserve">ll </w:t>
      </w:r>
      <w:r w:rsidR="00A15F6D" w:rsidRPr="00A9491C">
        <w:rPr>
          <w:rFonts w:ascii="Times New Roman" w:eastAsiaTheme="minorEastAsia" w:hAnsi="Times New Roman" w:cs="Times New Roman"/>
        </w:rPr>
        <w:t>purposes allowed by the University of Washington policies and regulations covering public funds generally</w:t>
      </w:r>
      <w:r w:rsidR="00D67777" w:rsidRPr="00A9491C">
        <w:rPr>
          <w:rFonts w:ascii="Times New Roman" w:eastAsiaTheme="minorEastAsia" w:hAnsi="Times New Roman" w:cs="Times New Roman"/>
        </w:rPr>
        <w:t>, or</w:t>
      </w:r>
      <w:r w:rsidR="006D2D56">
        <w:rPr>
          <w:rFonts w:ascii="Times New Roman" w:eastAsiaTheme="minorEastAsia" w:hAnsi="Times New Roman" w:cs="Times New Roman"/>
        </w:rPr>
        <w:t>;</w:t>
      </w:r>
    </w:p>
    <w:p w14:paraId="76616FC2" w14:textId="77777777" w:rsidR="00A15F6D" w:rsidRPr="00A9491C" w:rsidRDefault="00A15F6D" w:rsidP="6F8564B9">
      <w:pPr>
        <w:ind w:left="720"/>
        <w:rPr>
          <w:rFonts w:ascii="Times New Roman" w:eastAsiaTheme="minorEastAsia" w:hAnsi="Times New Roman" w:cs="Times New Roman"/>
        </w:rPr>
      </w:pPr>
    </w:p>
    <w:p w14:paraId="130949CF" w14:textId="3B7216F8" w:rsidR="00A15F6D" w:rsidRPr="00A9491C" w:rsidRDefault="007578D6" w:rsidP="6F8564B9">
      <w:pPr>
        <w:numPr>
          <w:ilvl w:val="0"/>
          <w:numId w:val="1"/>
        </w:numPr>
        <w:rPr>
          <w:rFonts w:ascii="Times New Roman" w:eastAsiaTheme="minorEastAsia" w:hAnsi="Times New Roman" w:cs="Times New Roman"/>
        </w:rPr>
      </w:pPr>
      <w:r>
        <w:rPr>
          <w:rFonts w:ascii="Times New Roman" w:eastAsiaTheme="minorEastAsia" w:hAnsi="Times New Roman" w:cs="Times New Roman"/>
        </w:rPr>
        <w:t>S</w:t>
      </w:r>
      <w:r w:rsidR="00A15F6D" w:rsidRPr="00A9491C">
        <w:rPr>
          <w:rFonts w:ascii="Times New Roman" w:eastAsiaTheme="minorEastAsia" w:hAnsi="Times New Roman" w:cs="Times New Roman"/>
        </w:rPr>
        <w:t>uch purposes that are objectively determined to be ordinary and necessary to the prudent and resourceful conduct of the program for which the fund was established, but which are otherwise not allowable expenditures from public funds and therefore must be paid from non-public discretionary funding sources.</w:t>
      </w:r>
    </w:p>
    <w:p w14:paraId="66614611" w14:textId="77777777" w:rsidR="00404FDF" w:rsidRPr="00A9491C" w:rsidRDefault="00404FDF" w:rsidP="6F8564B9">
      <w:pPr>
        <w:rPr>
          <w:rFonts w:ascii="Times New Roman" w:eastAsiaTheme="minorEastAsia" w:hAnsi="Times New Roman" w:cs="Times New Roman"/>
        </w:rPr>
      </w:pPr>
    </w:p>
    <w:p w14:paraId="2F610ECB" w14:textId="77777777" w:rsidR="008F3BF0" w:rsidRDefault="008F3BF0" w:rsidP="6F8564B9">
      <w:pPr>
        <w:rPr>
          <w:rFonts w:ascii="Times New Roman" w:eastAsiaTheme="minorEastAsia" w:hAnsi="Times New Roman" w:cs="Times New Roman"/>
          <w:b/>
        </w:rPr>
      </w:pPr>
    </w:p>
    <w:p w14:paraId="75B5B184" w14:textId="706A459A" w:rsidR="00EA66CF" w:rsidRPr="00A9491C" w:rsidRDefault="00D46284" w:rsidP="6F8564B9">
      <w:pPr>
        <w:rPr>
          <w:rFonts w:ascii="Times New Roman" w:eastAsiaTheme="minorEastAsia" w:hAnsi="Times New Roman" w:cs="Times New Roman"/>
          <w:b/>
          <w:bCs/>
        </w:rPr>
      </w:pPr>
      <w:r w:rsidRPr="00A9491C">
        <w:rPr>
          <w:rFonts w:ascii="Times New Roman" w:eastAsiaTheme="minorEastAsia" w:hAnsi="Times New Roman" w:cs="Times New Roman"/>
          <w:b/>
        </w:rPr>
        <w:t>GUIDELINES</w:t>
      </w:r>
    </w:p>
    <w:p w14:paraId="65269F29" w14:textId="15B4DFB5" w:rsidR="00EA66CF" w:rsidRPr="00A9491C" w:rsidRDefault="00EA66CF" w:rsidP="6F8564B9">
      <w:pPr>
        <w:rPr>
          <w:rFonts w:ascii="Times New Roman" w:eastAsiaTheme="minorEastAsia" w:hAnsi="Times New Roman" w:cs="Times New Roman"/>
          <w:b/>
          <w:bCs/>
        </w:rPr>
      </w:pPr>
    </w:p>
    <w:p w14:paraId="0EA6BCE2" w14:textId="2EDECBF0" w:rsidR="00D67777" w:rsidRPr="00A9491C" w:rsidRDefault="58884883" w:rsidP="142ABCCB">
      <w:pPr>
        <w:rPr>
          <w:rFonts w:ascii="Times New Roman" w:eastAsiaTheme="minorEastAsia" w:hAnsi="Times New Roman" w:cs="Times New Roman"/>
        </w:rPr>
      </w:pPr>
      <w:r w:rsidRPr="00A9491C">
        <w:rPr>
          <w:rFonts w:ascii="Times New Roman" w:eastAsiaTheme="minorEastAsia" w:hAnsi="Times New Roman" w:cs="Times New Roman"/>
        </w:rPr>
        <w:t xml:space="preserve">The following sections provide additional guidance </w:t>
      </w:r>
      <w:r w:rsidR="00632AE6" w:rsidRPr="00A9491C">
        <w:rPr>
          <w:rFonts w:ascii="Times New Roman" w:eastAsiaTheme="minorEastAsia" w:hAnsi="Times New Roman" w:cs="Times New Roman"/>
        </w:rPr>
        <w:t>for UW Bothell officials,</w:t>
      </w:r>
      <w:r w:rsidRPr="00A9491C">
        <w:rPr>
          <w:rFonts w:ascii="Times New Roman" w:eastAsiaTheme="minorEastAsia" w:hAnsi="Times New Roman" w:cs="Times New Roman"/>
        </w:rPr>
        <w:t xml:space="preserve"> based on the </w:t>
      </w:r>
      <w:r w:rsidR="4E72E034" w:rsidRPr="00A9491C">
        <w:rPr>
          <w:rFonts w:ascii="Times New Roman" w:eastAsiaTheme="minorEastAsia" w:hAnsi="Times New Roman" w:cs="Times New Roman"/>
        </w:rPr>
        <w:t>scope of the policy and expenditure</w:t>
      </w:r>
      <w:r w:rsidRPr="00A9491C">
        <w:rPr>
          <w:rFonts w:ascii="Times New Roman" w:eastAsiaTheme="minorEastAsia" w:hAnsi="Times New Roman" w:cs="Times New Roman"/>
        </w:rPr>
        <w:t>s</w:t>
      </w:r>
      <w:r w:rsidR="4E72E034" w:rsidRPr="00A9491C">
        <w:rPr>
          <w:rFonts w:ascii="Times New Roman" w:eastAsiaTheme="minorEastAsia" w:hAnsi="Times New Roman" w:cs="Times New Roman"/>
        </w:rPr>
        <w:t xml:space="preserve"> </w:t>
      </w:r>
      <w:r w:rsidR="00960BF0" w:rsidRPr="00A9491C">
        <w:rPr>
          <w:rFonts w:ascii="Times New Roman" w:eastAsiaTheme="minorEastAsia" w:hAnsi="Times New Roman" w:cs="Times New Roman"/>
        </w:rPr>
        <w:t>mention</w:t>
      </w:r>
      <w:r w:rsidR="4E72E034" w:rsidRPr="00A9491C">
        <w:rPr>
          <w:rFonts w:ascii="Times New Roman" w:eastAsiaTheme="minorEastAsia" w:hAnsi="Times New Roman" w:cs="Times New Roman"/>
        </w:rPr>
        <w:t>ed above</w:t>
      </w:r>
      <w:r w:rsidR="57AE570E" w:rsidRPr="00A9491C">
        <w:rPr>
          <w:rFonts w:ascii="Times New Roman" w:eastAsiaTheme="minorEastAsia" w:hAnsi="Times New Roman" w:cs="Times New Roman"/>
        </w:rPr>
        <w:t xml:space="preserve">. Note: UW Advancement has its own budget structure and </w:t>
      </w:r>
      <w:r w:rsidR="2DFFAB15" w:rsidRPr="00A9491C">
        <w:rPr>
          <w:rFonts w:ascii="Times New Roman" w:eastAsiaTheme="minorEastAsia" w:hAnsi="Times New Roman" w:cs="Times New Roman"/>
        </w:rPr>
        <w:t xml:space="preserve">may have </w:t>
      </w:r>
      <w:r w:rsidR="00632AE6" w:rsidRPr="00A9491C">
        <w:rPr>
          <w:rFonts w:ascii="Times New Roman" w:eastAsiaTheme="minorEastAsia" w:hAnsi="Times New Roman" w:cs="Times New Roman"/>
        </w:rPr>
        <w:t>separate</w:t>
      </w:r>
      <w:r w:rsidR="2DFFAB15" w:rsidRPr="00A9491C">
        <w:rPr>
          <w:rFonts w:ascii="Times New Roman" w:eastAsiaTheme="minorEastAsia" w:hAnsi="Times New Roman" w:cs="Times New Roman"/>
        </w:rPr>
        <w:t xml:space="preserve"> </w:t>
      </w:r>
      <w:r w:rsidR="57AE570E" w:rsidRPr="00A9491C">
        <w:rPr>
          <w:rFonts w:ascii="Times New Roman" w:eastAsiaTheme="minorEastAsia" w:hAnsi="Times New Roman" w:cs="Times New Roman"/>
        </w:rPr>
        <w:t>document</w:t>
      </w:r>
      <w:r w:rsidR="706BDD51" w:rsidRPr="00A9491C">
        <w:rPr>
          <w:rFonts w:ascii="Times New Roman" w:eastAsiaTheme="minorEastAsia" w:hAnsi="Times New Roman" w:cs="Times New Roman"/>
        </w:rPr>
        <w:t>ed</w:t>
      </w:r>
      <w:r w:rsidR="00632AE6" w:rsidRPr="00A9491C">
        <w:rPr>
          <w:rFonts w:ascii="Times New Roman" w:eastAsiaTheme="minorEastAsia" w:hAnsi="Times New Roman" w:cs="Times New Roman"/>
        </w:rPr>
        <w:t xml:space="preserve"> and approved</w:t>
      </w:r>
      <w:r w:rsidR="57AE570E" w:rsidRPr="00A9491C">
        <w:rPr>
          <w:rFonts w:ascii="Times New Roman" w:eastAsiaTheme="minorEastAsia" w:hAnsi="Times New Roman" w:cs="Times New Roman"/>
        </w:rPr>
        <w:t xml:space="preserve"> polic</w:t>
      </w:r>
      <w:r w:rsidR="7B86EBE7" w:rsidRPr="00A9491C">
        <w:rPr>
          <w:rFonts w:ascii="Times New Roman" w:eastAsiaTheme="minorEastAsia" w:hAnsi="Times New Roman" w:cs="Times New Roman"/>
        </w:rPr>
        <w:t>ies which apply to UW Bothell Advancement.</w:t>
      </w:r>
    </w:p>
    <w:p w14:paraId="56F6E73D" w14:textId="5D04726E" w:rsidR="00EA66CF" w:rsidRPr="00A9491C" w:rsidRDefault="00EA66CF" w:rsidP="6F8564B9">
      <w:pPr>
        <w:rPr>
          <w:rFonts w:ascii="Times New Roman" w:eastAsiaTheme="minorEastAsia" w:hAnsi="Times New Roman" w:cs="Times New Roman"/>
        </w:rPr>
      </w:pPr>
      <w:r w:rsidRPr="00A9491C">
        <w:rPr>
          <w:rFonts w:ascii="Times New Roman" w:eastAsiaTheme="minorEastAsia" w:hAnsi="Times New Roman" w:cs="Times New Roman"/>
        </w:rPr>
        <w:t xml:space="preserve"> </w:t>
      </w:r>
    </w:p>
    <w:p w14:paraId="2E87325A" w14:textId="3442938D" w:rsidR="003E6E3A" w:rsidRPr="00A9491C" w:rsidRDefault="009A2DA3" w:rsidP="6F8564B9">
      <w:pPr>
        <w:rPr>
          <w:rFonts w:ascii="Times New Roman" w:eastAsiaTheme="minorEastAsia" w:hAnsi="Times New Roman" w:cs="Times New Roman"/>
          <w:b/>
          <w:bCs/>
          <w:i/>
        </w:rPr>
      </w:pPr>
      <w:r w:rsidRPr="00A9491C">
        <w:rPr>
          <w:rFonts w:ascii="Times New Roman" w:eastAsiaTheme="minorEastAsia" w:hAnsi="Times New Roman" w:cs="Times New Roman"/>
          <w:b/>
          <w:bCs/>
          <w:i/>
        </w:rPr>
        <w:t xml:space="preserve">Use of Discretionary Funds for </w:t>
      </w:r>
      <w:r w:rsidR="00B8457F" w:rsidRPr="00A9491C">
        <w:rPr>
          <w:rFonts w:ascii="Times New Roman" w:eastAsiaTheme="minorEastAsia" w:hAnsi="Times New Roman" w:cs="Times New Roman"/>
          <w:b/>
          <w:bCs/>
          <w:i/>
        </w:rPr>
        <w:t>D</w:t>
      </w:r>
      <w:r w:rsidRPr="00A9491C">
        <w:rPr>
          <w:rFonts w:ascii="Times New Roman" w:eastAsiaTheme="minorEastAsia" w:hAnsi="Times New Roman" w:cs="Times New Roman"/>
          <w:b/>
          <w:bCs/>
          <w:i/>
        </w:rPr>
        <w:t>ining</w:t>
      </w:r>
    </w:p>
    <w:p w14:paraId="6F50D8D9" w14:textId="63FAFAEF" w:rsidR="009A2DA3" w:rsidRPr="00A9491C" w:rsidRDefault="009A2DA3" w:rsidP="6F8564B9">
      <w:pPr>
        <w:rPr>
          <w:rFonts w:ascii="Times New Roman" w:eastAsiaTheme="minorEastAsia" w:hAnsi="Times New Roman" w:cs="Times New Roman"/>
        </w:rPr>
      </w:pPr>
      <w:r w:rsidRPr="00A9491C">
        <w:rPr>
          <w:rFonts w:ascii="Times New Roman" w:eastAsiaTheme="minorEastAsia" w:hAnsi="Times New Roman" w:cs="Times New Roman"/>
        </w:rPr>
        <w:t xml:space="preserve">Discretionary funds may be used for expenditures such as dining at restaurants, as long as there is a documented business purpose or business agenda. </w:t>
      </w:r>
      <w:r w:rsidR="00022655" w:rsidRPr="00A9491C">
        <w:rPr>
          <w:rFonts w:ascii="Times New Roman" w:eastAsiaTheme="minorEastAsia" w:hAnsi="Times New Roman" w:cs="Times New Roman"/>
        </w:rPr>
        <w:t xml:space="preserve">Expenditures at these establishments should be reasonable and prudent. </w:t>
      </w:r>
      <w:r w:rsidRPr="00A9491C">
        <w:rPr>
          <w:rFonts w:ascii="Times New Roman" w:eastAsiaTheme="minorEastAsia" w:hAnsi="Times New Roman" w:cs="Times New Roman"/>
        </w:rPr>
        <w:t>In cases where expenditure on meals</w:t>
      </w:r>
      <w:r w:rsidR="00592BF7">
        <w:rPr>
          <w:rFonts w:ascii="Times New Roman" w:eastAsiaTheme="minorEastAsia" w:hAnsi="Times New Roman" w:cs="Times New Roman"/>
        </w:rPr>
        <w:t xml:space="preserve"> exceeds or is likely to exceed</w:t>
      </w:r>
      <w:r w:rsidRPr="00A9491C">
        <w:rPr>
          <w:rFonts w:ascii="Times New Roman" w:eastAsiaTheme="minorEastAsia" w:hAnsi="Times New Roman" w:cs="Times New Roman"/>
        </w:rPr>
        <w:t xml:space="preserve"> </w:t>
      </w:r>
      <w:r w:rsidR="00592BF7">
        <w:rPr>
          <w:rFonts w:ascii="Times New Roman" w:eastAsiaTheme="minorEastAsia" w:hAnsi="Times New Roman" w:cs="Times New Roman"/>
        </w:rPr>
        <w:t xml:space="preserve">twice </w:t>
      </w:r>
      <w:r w:rsidRPr="00A9491C">
        <w:rPr>
          <w:rFonts w:ascii="Times New Roman" w:eastAsiaTheme="minorEastAsia" w:hAnsi="Times New Roman" w:cs="Times New Roman"/>
        </w:rPr>
        <w:t xml:space="preserve">the prevailing per diem rates, </w:t>
      </w:r>
      <w:r w:rsidR="009D03AB" w:rsidRPr="00A9491C">
        <w:rPr>
          <w:rFonts w:ascii="Times New Roman" w:eastAsiaTheme="minorEastAsia" w:hAnsi="Times New Roman" w:cs="Times New Roman"/>
        </w:rPr>
        <w:t xml:space="preserve">units </w:t>
      </w:r>
      <w:r w:rsidR="00FA138C" w:rsidRPr="00A9491C">
        <w:rPr>
          <w:rFonts w:ascii="Times New Roman" w:eastAsiaTheme="minorEastAsia" w:hAnsi="Times New Roman" w:cs="Times New Roman"/>
        </w:rPr>
        <w:t xml:space="preserve">will need </w:t>
      </w:r>
      <w:r w:rsidR="009D03AB" w:rsidRPr="00A9491C">
        <w:rPr>
          <w:rFonts w:ascii="Times New Roman" w:eastAsiaTheme="minorEastAsia" w:hAnsi="Times New Roman" w:cs="Times New Roman"/>
        </w:rPr>
        <w:t xml:space="preserve">to </w:t>
      </w:r>
      <w:r w:rsidR="00632AE6" w:rsidRPr="00A9491C">
        <w:rPr>
          <w:rFonts w:ascii="Times New Roman" w:eastAsiaTheme="minorEastAsia" w:hAnsi="Times New Roman" w:cs="Times New Roman"/>
        </w:rPr>
        <w:t>seek</w:t>
      </w:r>
      <w:r w:rsidR="009D03AB" w:rsidRPr="00A9491C">
        <w:rPr>
          <w:rFonts w:ascii="Times New Roman" w:eastAsiaTheme="minorEastAsia" w:hAnsi="Times New Roman" w:cs="Times New Roman"/>
        </w:rPr>
        <w:t xml:space="preserve"> </w:t>
      </w:r>
      <w:r w:rsidRPr="00A9491C">
        <w:rPr>
          <w:rFonts w:ascii="Times New Roman" w:eastAsiaTheme="minorEastAsia" w:hAnsi="Times New Roman" w:cs="Times New Roman"/>
        </w:rPr>
        <w:t xml:space="preserve">approval </w:t>
      </w:r>
      <w:r w:rsidR="002C63B0">
        <w:rPr>
          <w:rFonts w:ascii="Times New Roman" w:eastAsiaTheme="minorEastAsia" w:hAnsi="Times New Roman" w:cs="Times New Roman"/>
        </w:rPr>
        <w:t>from</w:t>
      </w:r>
      <w:r w:rsidRPr="00A9491C">
        <w:rPr>
          <w:rFonts w:ascii="Times New Roman" w:eastAsiaTheme="minorEastAsia" w:hAnsi="Times New Roman" w:cs="Times New Roman"/>
        </w:rPr>
        <w:t xml:space="preserve"> the Chancellor</w:t>
      </w:r>
      <w:r w:rsidR="00670F40" w:rsidRPr="00A9491C">
        <w:rPr>
          <w:rFonts w:ascii="Times New Roman" w:eastAsiaTheme="minorEastAsia" w:hAnsi="Times New Roman" w:cs="Times New Roman"/>
        </w:rPr>
        <w:t xml:space="preserve"> or Vice Chancellor</w:t>
      </w:r>
      <w:r w:rsidR="00AC1355">
        <w:rPr>
          <w:rFonts w:ascii="Times New Roman" w:eastAsiaTheme="minorEastAsia" w:hAnsi="Times New Roman" w:cs="Times New Roman"/>
        </w:rPr>
        <w:t>(s)</w:t>
      </w:r>
      <w:r w:rsidRPr="00A9491C">
        <w:rPr>
          <w:rFonts w:ascii="Times New Roman" w:eastAsiaTheme="minorEastAsia" w:hAnsi="Times New Roman" w:cs="Times New Roman"/>
        </w:rPr>
        <w:t xml:space="preserve"> prior to reimbursement of expenses.</w:t>
      </w:r>
    </w:p>
    <w:p w14:paraId="756D4BE2" w14:textId="319AE710" w:rsidR="008F3BF0" w:rsidRDefault="008F3BF0" w:rsidP="6F8564B9">
      <w:pPr>
        <w:rPr>
          <w:rFonts w:ascii="Times New Roman" w:eastAsiaTheme="minorEastAsia" w:hAnsi="Times New Roman" w:cs="Times New Roman"/>
          <w:b/>
          <w:bCs/>
        </w:rPr>
      </w:pPr>
      <w:r>
        <w:rPr>
          <w:rFonts w:ascii="Times New Roman" w:eastAsiaTheme="minorEastAsia" w:hAnsi="Times New Roman" w:cs="Times New Roman"/>
          <w:b/>
          <w:bCs/>
        </w:rPr>
        <w:br w:type="page"/>
      </w:r>
    </w:p>
    <w:p w14:paraId="4DE944FC" w14:textId="59933E3B" w:rsidR="00AC1355" w:rsidRPr="00A9491C" w:rsidRDefault="00404FDF" w:rsidP="6F8564B9">
      <w:pPr>
        <w:rPr>
          <w:rFonts w:ascii="Times New Roman" w:eastAsiaTheme="minorEastAsia" w:hAnsi="Times New Roman" w:cs="Times New Roman"/>
          <w:b/>
          <w:bCs/>
        </w:rPr>
      </w:pPr>
      <w:r w:rsidRPr="00A9491C">
        <w:rPr>
          <w:rFonts w:ascii="Times New Roman" w:eastAsiaTheme="minorEastAsia" w:hAnsi="Times New Roman" w:cs="Times New Roman"/>
          <w:b/>
          <w:bCs/>
          <w:i/>
        </w:rPr>
        <w:lastRenderedPageBreak/>
        <w:t xml:space="preserve">Use of Discretionary Funds </w:t>
      </w:r>
      <w:r w:rsidR="00D67777" w:rsidRPr="00A9491C">
        <w:rPr>
          <w:rFonts w:ascii="Times New Roman" w:eastAsiaTheme="minorEastAsia" w:hAnsi="Times New Roman" w:cs="Times New Roman"/>
          <w:b/>
          <w:bCs/>
          <w:i/>
        </w:rPr>
        <w:t xml:space="preserve">for </w:t>
      </w:r>
      <w:r w:rsidR="00160DC6" w:rsidRPr="00A9491C">
        <w:rPr>
          <w:rFonts w:ascii="Times New Roman" w:eastAsiaTheme="minorEastAsia" w:hAnsi="Times New Roman" w:cs="Times New Roman"/>
          <w:b/>
          <w:bCs/>
          <w:i/>
        </w:rPr>
        <w:t>Events</w:t>
      </w:r>
    </w:p>
    <w:p w14:paraId="58318C03" w14:textId="00C73D45" w:rsidR="0076434B" w:rsidRPr="00A9491C" w:rsidRDefault="0076434B" w:rsidP="00A9491C">
      <w:pPr>
        <w:pStyle w:val="ListParagraph"/>
        <w:numPr>
          <w:ilvl w:val="0"/>
          <w:numId w:val="18"/>
        </w:numPr>
        <w:rPr>
          <w:rFonts w:ascii="Times New Roman" w:hAnsi="Times New Roman" w:cs="Times New Roman"/>
        </w:rPr>
      </w:pPr>
      <w:r w:rsidRPr="00A9491C">
        <w:rPr>
          <w:rFonts w:ascii="Times New Roman" w:hAnsi="Times New Roman" w:cs="Times New Roman"/>
        </w:rPr>
        <w:t xml:space="preserve">UW Bothell units may use discretionary funds to </w:t>
      </w:r>
      <w:r w:rsidR="00632AE6" w:rsidRPr="00A9491C">
        <w:rPr>
          <w:rFonts w:ascii="Times New Roman" w:hAnsi="Times New Roman" w:cs="Times New Roman"/>
        </w:rPr>
        <w:t>support</w:t>
      </w:r>
      <w:r w:rsidRPr="00A9491C">
        <w:rPr>
          <w:rFonts w:ascii="Times New Roman" w:hAnsi="Times New Roman" w:cs="Times New Roman"/>
        </w:rPr>
        <w:t xml:space="preserve"> </w:t>
      </w:r>
      <w:r w:rsidR="00FD3BCA" w:rsidRPr="00A9491C">
        <w:rPr>
          <w:rFonts w:ascii="Times New Roman" w:hAnsi="Times New Roman" w:cs="Times New Roman"/>
        </w:rPr>
        <w:t xml:space="preserve">events such as donor </w:t>
      </w:r>
      <w:r w:rsidR="000C0EF6">
        <w:rPr>
          <w:rFonts w:ascii="Times New Roman" w:hAnsi="Times New Roman" w:cs="Times New Roman"/>
        </w:rPr>
        <w:t>and</w:t>
      </w:r>
      <w:r w:rsidR="00CA44A4" w:rsidRPr="00A9491C">
        <w:rPr>
          <w:rFonts w:ascii="Times New Roman" w:hAnsi="Times New Roman" w:cs="Times New Roman"/>
        </w:rPr>
        <w:t xml:space="preserve"> </w:t>
      </w:r>
      <w:r w:rsidR="00FD3BCA" w:rsidRPr="00A9491C">
        <w:rPr>
          <w:rFonts w:ascii="Times New Roman" w:hAnsi="Times New Roman" w:cs="Times New Roman"/>
        </w:rPr>
        <w:t>staff recognition events</w:t>
      </w:r>
      <w:r w:rsidRPr="00A9491C">
        <w:rPr>
          <w:rFonts w:ascii="Times New Roman" w:hAnsi="Times New Roman" w:cs="Times New Roman"/>
        </w:rPr>
        <w:t xml:space="preserve"> at </w:t>
      </w:r>
      <w:r w:rsidR="00670F40" w:rsidRPr="00A9491C">
        <w:rPr>
          <w:rFonts w:ascii="Times New Roman" w:hAnsi="Times New Roman" w:cs="Times New Roman"/>
        </w:rPr>
        <w:t>U</w:t>
      </w:r>
      <w:r w:rsidR="00FD3BCA" w:rsidRPr="00A9491C">
        <w:rPr>
          <w:rFonts w:ascii="Times New Roman" w:hAnsi="Times New Roman" w:cs="Times New Roman"/>
        </w:rPr>
        <w:t>W Bothell</w:t>
      </w:r>
      <w:r w:rsidR="00670F40" w:rsidRPr="00A9491C">
        <w:rPr>
          <w:rFonts w:ascii="Times New Roman" w:hAnsi="Times New Roman" w:cs="Times New Roman"/>
        </w:rPr>
        <w:t xml:space="preserve"> campus</w:t>
      </w:r>
      <w:r w:rsidRPr="00A9491C">
        <w:rPr>
          <w:rFonts w:ascii="Times New Roman" w:hAnsi="Times New Roman" w:cs="Times New Roman"/>
        </w:rPr>
        <w:t xml:space="preserve"> </w:t>
      </w:r>
      <w:r w:rsidR="00960BF0" w:rsidRPr="00A9491C">
        <w:rPr>
          <w:rFonts w:ascii="Times New Roman" w:hAnsi="Times New Roman" w:cs="Times New Roman"/>
        </w:rPr>
        <w:t>locations if</w:t>
      </w:r>
      <w:r w:rsidRPr="00A9491C">
        <w:rPr>
          <w:rFonts w:ascii="Times New Roman" w:hAnsi="Times New Roman" w:cs="Times New Roman"/>
        </w:rPr>
        <w:t xml:space="preserve"> </w:t>
      </w:r>
      <w:r w:rsidR="00632AE6" w:rsidRPr="00A9491C">
        <w:rPr>
          <w:rFonts w:ascii="Times New Roman" w:hAnsi="Times New Roman" w:cs="Times New Roman"/>
        </w:rPr>
        <w:t>the intent</w:t>
      </w:r>
      <w:r w:rsidRPr="00A9491C">
        <w:rPr>
          <w:rFonts w:ascii="Times New Roman" w:hAnsi="Times New Roman" w:cs="Times New Roman"/>
        </w:rPr>
        <w:t xml:space="preserve"> is </w:t>
      </w:r>
      <w:r w:rsidR="00F558DB" w:rsidRPr="00A9491C">
        <w:rPr>
          <w:rFonts w:ascii="Times New Roman" w:hAnsi="Times New Roman" w:cs="Times New Roman"/>
        </w:rPr>
        <w:t xml:space="preserve">in </w:t>
      </w:r>
      <w:r w:rsidRPr="00A9491C">
        <w:rPr>
          <w:rFonts w:ascii="Times New Roman" w:hAnsi="Times New Roman" w:cs="Times New Roman"/>
        </w:rPr>
        <w:t xml:space="preserve">keeping with the mission and purpose of the University. Expenditures at these events should be reasonable and prudent and should avoid </w:t>
      </w:r>
      <w:r w:rsidR="00C46D9B" w:rsidRPr="00A9491C">
        <w:rPr>
          <w:rFonts w:ascii="Times New Roman" w:hAnsi="Times New Roman" w:cs="Times New Roman"/>
        </w:rPr>
        <w:t>putting the University at risk for adverse publicity or public attention.</w:t>
      </w:r>
      <w:r w:rsidRPr="00A9491C">
        <w:rPr>
          <w:rFonts w:ascii="Times New Roman" w:hAnsi="Times New Roman" w:cs="Times New Roman"/>
        </w:rPr>
        <w:t xml:space="preserve"> </w:t>
      </w:r>
    </w:p>
    <w:p w14:paraId="0AE7FEBB" w14:textId="00D6101D" w:rsidR="000C0EF6" w:rsidRPr="00A9491C" w:rsidRDefault="00034D05" w:rsidP="00A9491C">
      <w:pPr>
        <w:pStyle w:val="ListParagraph"/>
        <w:numPr>
          <w:ilvl w:val="0"/>
          <w:numId w:val="18"/>
        </w:numPr>
        <w:rPr>
          <w:rFonts w:ascii="Times New Roman" w:eastAsiaTheme="minorEastAsia" w:hAnsi="Times New Roman" w:cs="Times New Roman"/>
        </w:rPr>
      </w:pPr>
      <w:r w:rsidRPr="00A9491C">
        <w:rPr>
          <w:rFonts w:ascii="Times New Roman" w:eastAsiaTheme="minorEastAsia" w:hAnsi="Times New Roman" w:cs="Times New Roman"/>
        </w:rPr>
        <w:t xml:space="preserve">Pre-approval for expenditure on events where alcohol is served should be </w:t>
      </w:r>
      <w:r w:rsidR="00FD3BCA" w:rsidRPr="00A9491C">
        <w:rPr>
          <w:rFonts w:ascii="Times New Roman" w:eastAsiaTheme="minorEastAsia" w:hAnsi="Times New Roman" w:cs="Times New Roman"/>
        </w:rPr>
        <w:t>obtained</w:t>
      </w:r>
      <w:r w:rsidRPr="00A9491C">
        <w:rPr>
          <w:rFonts w:ascii="Times New Roman" w:eastAsiaTheme="minorEastAsia" w:hAnsi="Times New Roman" w:cs="Times New Roman"/>
        </w:rPr>
        <w:t xml:space="preserve"> from the appropriate Vice Chancellor, as well as Fiscal and Audit Services, at least three weeks in advance of the event. </w:t>
      </w:r>
      <w:r w:rsidR="00632AE6" w:rsidRPr="00A9491C">
        <w:rPr>
          <w:rFonts w:ascii="Times New Roman" w:eastAsiaTheme="minorEastAsia" w:hAnsi="Times New Roman" w:cs="Times New Roman"/>
        </w:rPr>
        <w:t xml:space="preserve">This </w:t>
      </w:r>
      <w:r w:rsidR="00421F2E" w:rsidRPr="00A9491C">
        <w:rPr>
          <w:rFonts w:ascii="Times New Roman" w:eastAsiaTheme="minorEastAsia" w:hAnsi="Times New Roman" w:cs="Times New Roman"/>
        </w:rPr>
        <w:t>advance notice will</w:t>
      </w:r>
      <w:r w:rsidR="00632AE6" w:rsidRPr="00A9491C">
        <w:rPr>
          <w:rFonts w:ascii="Times New Roman" w:eastAsiaTheme="minorEastAsia" w:hAnsi="Times New Roman" w:cs="Times New Roman"/>
        </w:rPr>
        <w:t xml:space="preserve"> provide time</w:t>
      </w:r>
      <w:r w:rsidR="00421F2E" w:rsidRPr="00A9491C">
        <w:rPr>
          <w:rFonts w:ascii="Times New Roman" w:eastAsiaTheme="minorEastAsia" w:hAnsi="Times New Roman" w:cs="Times New Roman"/>
        </w:rPr>
        <w:t xml:space="preserve"> for FAS</w:t>
      </w:r>
      <w:r w:rsidR="00632AE6" w:rsidRPr="00A9491C">
        <w:rPr>
          <w:rFonts w:ascii="Times New Roman" w:eastAsiaTheme="minorEastAsia" w:hAnsi="Times New Roman" w:cs="Times New Roman"/>
        </w:rPr>
        <w:t xml:space="preserve"> to</w:t>
      </w:r>
      <w:r w:rsidRPr="00A9491C">
        <w:rPr>
          <w:rFonts w:ascii="Times New Roman" w:eastAsiaTheme="minorEastAsia" w:hAnsi="Times New Roman" w:cs="Times New Roman"/>
        </w:rPr>
        <w:t xml:space="preserve"> consult with the Chancellor’s Office and UW Internal Audit</w:t>
      </w:r>
      <w:r w:rsidR="00632AE6" w:rsidRPr="00A9491C">
        <w:rPr>
          <w:rFonts w:ascii="Times New Roman" w:eastAsiaTheme="minorEastAsia" w:hAnsi="Times New Roman" w:cs="Times New Roman"/>
        </w:rPr>
        <w:t>, if necessary,</w:t>
      </w:r>
      <w:r w:rsidRPr="00A9491C">
        <w:rPr>
          <w:rFonts w:ascii="Times New Roman" w:eastAsiaTheme="minorEastAsia" w:hAnsi="Times New Roman" w:cs="Times New Roman"/>
        </w:rPr>
        <w:t xml:space="preserve"> </w:t>
      </w:r>
      <w:r w:rsidR="00294738" w:rsidRPr="00A9491C">
        <w:rPr>
          <w:rFonts w:ascii="Times New Roman" w:eastAsiaTheme="minorEastAsia" w:hAnsi="Times New Roman" w:cs="Times New Roman"/>
        </w:rPr>
        <w:t>before</w:t>
      </w:r>
      <w:r w:rsidRPr="00A9491C">
        <w:rPr>
          <w:rFonts w:ascii="Times New Roman" w:eastAsiaTheme="minorEastAsia" w:hAnsi="Times New Roman" w:cs="Times New Roman"/>
        </w:rPr>
        <w:t xml:space="preserve"> approving the request.</w:t>
      </w:r>
    </w:p>
    <w:p w14:paraId="388AFF6F" w14:textId="1748B818" w:rsidR="000C0EF6" w:rsidRPr="00A9491C" w:rsidRDefault="00160DC6" w:rsidP="00A9491C">
      <w:pPr>
        <w:pStyle w:val="ListParagraph"/>
        <w:numPr>
          <w:ilvl w:val="0"/>
          <w:numId w:val="18"/>
        </w:numPr>
        <w:rPr>
          <w:rFonts w:ascii="Times New Roman" w:eastAsiaTheme="minorEastAsia" w:hAnsi="Times New Roman" w:cs="Times New Roman"/>
        </w:rPr>
      </w:pPr>
      <w:r w:rsidRPr="00A9491C">
        <w:rPr>
          <w:rFonts w:ascii="Times New Roman" w:eastAsiaTheme="minorEastAsia" w:hAnsi="Times New Roman" w:cs="Times New Roman"/>
        </w:rPr>
        <w:t xml:space="preserve">UW Bothell units may </w:t>
      </w:r>
      <w:r w:rsidR="0076434B" w:rsidRPr="00A9491C">
        <w:rPr>
          <w:rFonts w:ascii="Times New Roman" w:eastAsiaTheme="minorEastAsia" w:hAnsi="Times New Roman" w:cs="Times New Roman"/>
        </w:rPr>
        <w:t xml:space="preserve">use discretionary funds to </w:t>
      </w:r>
      <w:r w:rsidR="00FD3BCA" w:rsidRPr="00A9491C">
        <w:rPr>
          <w:rFonts w:ascii="Times New Roman" w:eastAsiaTheme="minorEastAsia" w:hAnsi="Times New Roman" w:cs="Times New Roman"/>
        </w:rPr>
        <w:t>hold</w:t>
      </w:r>
      <w:r w:rsidRPr="00A9491C">
        <w:rPr>
          <w:rFonts w:ascii="Times New Roman" w:eastAsiaTheme="minorEastAsia" w:hAnsi="Times New Roman" w:cs="Times New Roman"/>
        </w:rPr>
        <w:t xml:space="preserve"> </w:t>
      </w:r>
      <w:r w:rsidR="00FD3BCA" w:rsidRPr="00A9491C">
        <w:rPr>
          <w:rFonts w:ascii="Times New Roman" w:eastAsiaTheme="minorEastAsia" w:hAnsi="Times New Roman" w:cs="Times New Roman"/>
        </w:rPr>
        <w:t xml:space="preserve">off-campus </w:t>
      </w:r>
      <w:r w:rsidRPr="00A9491C">
        <w:rPr>
          <w:rFonts w:ascii="Times New Roman" w:eastAsiaTheme="minorEastAsia" w:hAnsi="Times New Roman" w:cs="Times New Roman"/>
        </w:rPr>
        <w:t xml:space="preserve">events for fund-raising or </w:t>
      </w:r>
      <w:r w:rsidR="00BD3924" w:rsidRPr="00A9491C">
        <w:rPr>
          <w:rFonts w:ascii="Times New Roman" w:eastAsiaTheme="minorEastAsia" w:hAnsi="Times New Roman" w:cs="Times New Roman"/>
        </w:rPr>
        <w:t xml:space="preserve">cultivating relationships </w:t>
      </w:r>
      <w:r w:rsidR="00306329" w:rsidRPr="00A9491C">
        <w:rPr>
          <w:rFonts w:ascii="Times New Roman" w:eastAsiaTheme="minorEastAsia" w:hAnsi="Times New Roman" w:cs="Times New Roman"/>
        </w:rPr>
        <w:t xml:space="preserve">that are </w:t>
      </w:r>
      <w:r w:rsidR="00BD3924" w:rsidRPr="00A9491C">
        <w:rPr>
          <w:rFonts w:ascii="Times New Roman" w:eastAsiaTheme="minorEastAsia" w:hAnsi="Times New Roman" w:cs="Times New Roman"/>
        </w:rPr>
        <w:t>beneficial to UW</w:t>
      </w:r>
      <w:r w:rsidRPr="00A9491C">
        <w:rPr>
          <w:rFonts w:ascii="Times New Roman" w:eastAsiaTheme="minorEastAsia" w:hAnsi="Times New Roman" w:cs="Times New Roman"/>
        </w:rPr>
        <w:t xml:space="preserve"> </w:t>
      </w:r>
      <w:r w:rsidR="00C46D9B" w:rsidRPr="00A9491C">
        <w:rPr>
          <w:rFonts w:ascii="Times New Roman" w:eastAsiaTheme="minorEastAsia" w:hAnsi="Times New Roman" w:cs="Times New Roman"/>
        </w:rPr>
        <w:t>if</w:t>
      </w:r>
      <w:r w:rsidRPr="00A9491C">
        <w:rPr>
          <w:rFonts w:ascii="Times New Roman" w:eastAsiaTheme="minorEastAsia" w:hAnsi="Times New Roman" w:cs="Times New Roman"/>
        </w:rPr>
        <w:t xml:space="preserve"> </w:t>
      </w:r>
      <w:r w:rsidR="00144897" w:rsidRPr="00A9491C">
        <w:rPr>
          <w:rFonts w:ascii="Times New Roman" w:eastAsiaTheme="minorEastAsia" w:hAnsi="Times New Roman" w:cs="Times New Roman"/>
        </w:rPr>
        <w:t xml:space="preserve">the </w:t>
      </w:r>
      <w:r w:rsidRPr="00A9491C">
        <w:rPr>
          <w:rFonts w:ascii="Times New Roman" w:eastAsiaTheme="minorEastAsia" w:hAnsi="Times New Roman" w:cs="Times New Roman"/>
        </w:rPr>
        <w:t xml:space="preserve">invitees </w:t>
      </w:r>
      <w:r w:rsidR="00FD3BCA" w:rsidRPr="00A9491C">
        <w:rPr>
          <w:rFonts w:ascii="Times New Roman" w:eastAsiaTheme="minorEastAsia" w:hAnsi="Times New Roman" w:cs="Times New Roman"/>
        </w:rPr>
        <w:t xml:space="preserve">are </w:t>
      </w:r>
      <w:r w:rsidR="00421F2E" w:rsidRPr="00A9491C">
        <w:rPr>
          <w:rFonts w:ascii="Times New Roman" w:eastAsiaTheme="minorEastAsia" w:hAnsi="Times New Roman" w:cs="Times New Roman"/>
        </w:rPr>
        <w:t xml:space="preserve">largely </w:t>
      </w:r>
      <w:r w:rsidR="00FD3BCA" w:rsidRPr="00A9491C">
        <w:rPr>
          <w:rFonts w:ascii="Times New Roman" w:eastAsiaTheme="minorEastAsia" w:hAnsi="Times New Roman" w:cs="Times New Roman"/>
        </w:rPr>
        <w:t xml:space="preserve">external to the UW, </w:t>
      </w:r>
      <w:r w:rsidR="00C46D9B" w:rsidRPr="00A9491C">
        <w:rPr>
          <w:rFonts w:ascii="Times New Roman" w:eastAsiaTheme="minorEastAsia" w:hAnsi="Times New Roman" w:cs="Times New Roman"/>
        </w:rPr>
        <w:t>such as</w:t>
      </w:r>
      <w:r w:rsidRPr="00A9491C">
        <w:rPr>
          <w:rFonts w:ascii="Times New Roman" w:eastAsiaTheme="minorEastAsia" w:hAnsi="Times New Roman" w:cs="Times New Roman"/>
        </w:rPr>
        <w:t xml:space="preserve"> advisory board members, </w:t>
      </w:r>
      <w:r w:rsidR="00C46D9B" w:rsidRPr="00A9491C">
        <w:rPr>
          <w:rFonts w:ascii="Times New Roman" w:eastAsiaTheme="minorEastAsia" w:hAnsi="Times New Roman" w:cs="Times New Roman"/>
        </w:rPr>
        <w:t xml:space="preserve">public </w:t>
      </w:r>
      <w:r w:rsidRPr="00A9491C">
        <w:rPr>
          <w:rFonts w:ascii="Times New Roman" w:eastAsiaTheme="minorEastAsia" w:hAnsi="Times New Roman" w:cs="Times New Roman"/>
        </w:rPr>
        <w:t xml:space="preserve">agency officials, </w:t>
      </w:r>
      <w:r w:rsidR="00BE40C0" w:rsidRPr="00A9491C">
        <w:rPr>
          <w:rFonts w:ascii="Times New Roman" w:eastAsiaTheme="minorEastAsia" w:hAnsi="Times New Roman" w:cs="Times New Roman"/>
        </w:rPr>
        <w:t xml:space="preserve">or </w:t>
      </w:r>
      <w:r w:rsidR="00C46D9B" w:rsidRPr="00A9491C">
        <w:rPr>
          <w:rFonts w:ascii="Times New Roman" w:eastAsiaTheme="minorEastAsia" w:hAnsi="Times New Roman" w:cs="Times New Roman"/>
        </w:rPr>
        <w:t>current and potential</w:t>
      </w:r>
      <w:r w:rsidRPr="00A9491C">
        <w:rPr>
          <w:rFonts w:ascii="Times New Roman" w:eastAsiaTheme="minorEastAsia" w:hAnsi="Times New Roman" w:cs="Times New Roman"/>
        </w:rPr>
        <w:t xml:space="preserve"> donors</w:t>
      </w:r>
      <w:r w:rsidR="00BE40C0" w:rsidRPr="00A9491C">
        <w:rPr>
          <w:rFonts w:ascii="Times New Roman" w:eastAsiaTheme="minorEastAsia" w:hAnsi="Times New Roman" w:cs="Times New Roman"/>
        </w:rPr>
        <w:t>.</w:t>
      </w:r>
      <w:r w:rsidRPr="00A9491C">
        <w:rPr>
          <w:rFonts w:ascii="Times New Roman" w:eastAsiaTheme="minorEastAsia" w:hAnsi="Times New Roman" w:cs="Times New Roman"/>
        </w:rPr>
        <w:t xml:space="preserve"> </w:t>
      </w:r>
    </w:p>
    <w:p w14:paraId="57582F8B" w14:textId="3DC9C433" w:rsidR="000C0EF6" w:rsidRPr="00A9491C" w:rsidRDefault="00421F2E" w:rsidP="00A9491C">
      <w:pPr>
        <w:pStyle w:val="ListParagraph"/>
        <w:numPr>
          <w:ilvl w:val="0"/>
          <w:numId w:val="18"/>
        </w:numPr>
        <w:rPr>
          <w:rFonts w:ascii="Times New Roman" w:eastAsiaTheme="minorEastAsia" w:hAnsi="Times New Roman" w:cs="Times New Roman"/>
        </w:rPr>
      </w:pPr>
      <w:r w:rsidRPr="00A9491C">
        <w:rPr>
          <w:rFonts w:ascii="Times New Roman" w:eastAsiaTheme="minorEastAsia" w:hAnsi="Times New Roman" w:cs="Times New Roman"/>
        </w:rPr>
        <w:t xml:space="preserve">To avoid putting the University at risk for adverse publicity or public attention, </w:t>
      </w:r>
      <w:r w:rsidR="2D3FBB27" w:rsidRPr="00A9491C">
        <w:rPr>
          <w:rFonts w:ascii="Times New Roman" w:eastAsiaTheme="minorEastAsia" w:hAnsi="Times New Roman" w:cs="Times New Roman"/>
        </w:rPr>
        <w:t>UW</w:t>
      </w:r>
      <w:r w:rsidR="7B86EBE7" w:rsidRPr="00A9491C">
        <w:rPr>
          <w:rFonts w:ascii="Times New Roman" w:eastAsiaTheme="minorEastAsia" w:hAnsi="Times New Roman" w:cs="Times New Roman"/>
        </w:rPr>
        <w:t xml:space="preserve"> </w:t>
      </w:r>
      <w:r w:rsidR="2D3FBB27" w:rsidRPr="00A9491C">
        <w:rPr>
          <w:rFonts w:ascii="Times New Roman" w:eastAsiaTheme="minorEastAsia" w:hAnsi="Times New Roman" w:cs="Times New Roman"/>
        </w:rPr>
        <w:t>B</w:t>
      </w:r>
      <w:r w:rsidR="7B86EBE7" w:rsidRPr="00A9491C">
        <w:rPr>
          <w:rFonts w:ascii="Times New Roman" w:eastAsiaTheme="minorEastAsia" w:hAnsi="Times New Roman" w:cs="Times New Roman"/>
        </w:rPr>
        <w:t>othell</w:t>
      </w:r>
      <w:r w:rsidR="2D3FBB27" w:rsidRPr="00A9491C">
        <w:rPr>
          <w:rFonts w:ascii="Times New Roman" w:eastAsiaTheme="minorEastAsia" w:hAnsi="Times New Roman" w:cs="Times New Roman"/>
        </w:rPr>
        <w:t xml:space="preserve"> </w:t>
      </w:r>
      <w:r w:rsidR="3973AF50" w:rsidRPr="00A9491C">
        <w:rPr>
          <w:rFonts w:ascii="Times New Roman" w:eastAsiaTheme="minorEastAsia" w:hAnsi="Times New Roman" w:cs="Times New Roman"/>
        </w:rPr>
        <w:t xml:space="preserve">units should </w:t>
      </w:r>
      <w:r w:rsidR="00592BF7">
        <w:rPr>
          <w:rFonts w:ascii="Times New Roman" w:eastAsiaTheme="minorEastAsia" w:hAnsi="Times New Roman" w:cs="Times New Roman"/>
        </w:rPr>
        <w:t xml:space="preserve">exercise caution when </w:t>
      </w:r>
      <w:r w:rsidR="2D3FBB27" w:rsidRPr="00A9491C">
        <w:rPr>
          <w:rFonts w:ascii="Times New Roman" w:eastAsiaTheme="minorEastAsia" w:hAnsi="Times New Roman" w:cs="Times New Roman"/>
        </w:rPr>
        <w:t>us</w:t>
      </w:r>
      <w:r w:rsidR="00592BF7">
        <w:rPr>
          <w:rFonts w:ascii="Times New Roman" w:eastAsiaTheme="minorEastAsia" w:hAnsi="Times New Roman" w:cs="Times New Roman"/>
        </w:rPr>
        <w:t>ing</w:t>
      </w:r>
      <w:r w:rsidR="2D3FBB27" w:rsidRPr="00A9491C">
        <w:rPr>
          <w:rFonts w:ascii="Times New Roman" w:eastAsiaTheme="minorEastAsia" w:hAnsi="Times New Roman" w:cs="Times New Roman"/>
        </w:rPr>
        <w:t xml:space="preserve"> discretionary funds to </w:t>
      </w:r>
      <w:r w:rsidR="3973AF50" w:rsidRPr="00A9491C">
        <w:rPr>
          <w:rFonts w:ascii="Times New Roman" w:eastAsiaTheme="minorEastAsia" w:hAnsi="Times New Roman" w:cs="Times New Roman"/>
        </w:rPr>
        <w:t>host celebratory</w:t>
      </w:r>
      <w:r w:rsidR="002538C5" w:rsidRPr="00A9491C">
        <w:rPr>
          <w:rFonts w:ascii="Times New Roman" w:eastAsiaTheme="minorEastAsia" w:hAnsi="Times New Roman" w:cs="Times New Roman"/>
        </w:rPr>
        <w:t xml:space="preserve"> or </w:t>
      </w:r>
      <w:r w:rsidR="0018480E">
        <w:rPr>
          <w:rFonts w:ascii="Times New Roman" w:eastAsiaTheme="minorEastAsia" w:hAnsi="Times New Roman" w:cs="Times New Roman"/>
        </w:rPr>
        <w:t>recognition</w:t>
      </w:r>
      <w:r w:rsidR="3973AF50" w:rsidRPr="00A9491C">
        <w:rPr>
          <w:rFonts w:ascii="Times New Roman" w:eastAsiaTheme="minorEastAsia" w:hAnsi="Times New Roman" w:cs="Times New Roman"/>
        </w:rPr>
        <w:t xml:space="preserve"> events </w:t>
      </w:r>
      <w:r w:rsidR="50781367" w:rsidRPr="00A9491C">
        <w:rPr>
          <w:rFonts w:ascii="Times New Roman" w:eastAsiaTheme="minorEastAsia" w:hAnsi="Times New Roman" w:cs="Times New Roman"/>
        </w:rPr>
        <w:t>where</w:t>
      </w:r>
      <w:r w:rsidR="2D3FBB27" w:rsidRPr="00A9491C">
        <w:rPr>
          <w:rFonts w:ascii="Times New Roman" w:eastAsiaTheme="minorEastAsia" w:hAnsi="Times New Roman" w:cs="Times New Roman"/>
        </w:rPr>
        <w:t xml:space="preserve"> the </w:t>
      </w:r>
      <w:r w:rsidR="3973AF50" w:rsidRPr="00A9491C">
        <w:rPr>
          <w:rFonts w:ascii="Times New Roman" w:eastAsiaTheme="minorEastAsia" w:hAnsi="Times New Roman" w:cs="Times New Roman"/>
        </w:rPr>
        <w:t xml:space="preserve">invitees are </w:t>
      </w:r>
      <w:r w:rsidR="2D3FBB27" w:rsidRPr="00A9491C">
        <w:rPr>
          <w:rFonts w:ascii="Times New Roman" w:eastAsiaTheme="minorEastAsia" w:hAnsi="Times New Roman" w:cs="Times New Roman"/>
        </w:rPr>
        <w:t>predomi</w:t>
      </w:r>
      <w:r w:rsidR="6BA27F62" w:rsidRPr="00A9491C">
        <w:rPr>
          <w:rFonts w:ascii="Times New Roman" w:eastAsiaTheme="minorEastAsia" w:hAnsi="Times New Roman" w:cs="Times New Roman"/>
        </w:rPr>
        <w:t>n</w:t>
      </w:r>
      <w:r w:rsidR="2D3FBB27" w:rsidRPr="00A9491C">
        <w:rPr>
          <w:rFonts w:ascii="Times New Roman" w:eastAsiaTheme="minorEastAsia" w:hAnsi="Times New Roman" w:cs="Times New Roman"/>
        </w:rPr>
        <w:t>antly</w:t>
      </w:r>
      <w:r w:rsidR="3973AF50" w:rsidRPr="00A9491C">
        <w:rPr>
          <w:rFonts w:ascii="Times New Roman" w:eastAsiaTheme="minorEastAsia" w:hAnsi="Times New Roman" w:cs="Times New Roman"/>
        </w:rPr>
        <w:t xml:space="preserve"> UW employees</w:t>
      </w:r>
      <w:r w:rsidRPr="00A9491C">
        <w:rPr>
          <w:rFonts w:ascii="Times New Roman" w:eastAsiaTheme="minorEastAsia" w:hAnsi="Times New Roman" w:cs="Times New Roman"/>
        </w:rPr>
        <w:t>.</w:t>
      </w:r>
      <w:r w:rsidR="3973AF50" w:rsidRPr="00A9491C">
        <w:rPr>
          <w:rFonts w:ascii="Times New Roman" w:eastAsiaTheme="minorEastAsia" w:hAnsi="Times New Roman" w:cs="Times New Roman"/>
        </w:rPr>
        <w:t xml:space="preserve"> </w:t>
      </w:r>
    </w:p>
    <w:p w14:paraId="339BF27D" w14:textId="217B8EAA" w:rsidR="00D67777" w:rsidRPr="002C63B0" w:rsidRDefault="00F14505" w:rsidP="002C63B0">
      <w:pPr>
        <w:pStyle w:val="ListParagraph"/>
        <w:numPr>
          <w:ilvl w:val="0"/>
          <w:numId w:val="18"/>
        </w:numPr>
        <w:rPr>
          <w:rFonts w:ascii="Times New Roman" w:eastAsiaTheme="minorEastAsia" w:hAnsi="Times New Roman" w:cs="Times New Roman"/>
        </w:rPr>
      </w:pPr>
      <w:r w:rsidRPr="002C63B0">
        <w:rPr>
          <w:rFonts w:ascii="Times New Roman" w:eastAsiaTheme="minorEastAsia" w:hAnsi="Times New Roman" w:cs="Times New Roman"/>
        </w:rPr>
        <w:t xml:space="preserve">As representatives of </w:t>
      </w:r>
      <w:r w:rsidR="009C1A63">
        <w:rPr>
          <w:rFonts w:ascii="Times New Roman" w:eastAsiaTheme="minorEastAsia" w:hAnsi="Times New Roman" w:cs="Times New Roman"/>
        </w:rPr>
        <w:t>the campus and the University</w:t>
      </w:r>
      <w:r w:rsidR="002C63B0">
        <w:rPr>
          <w:rFonts w:ascii="Times New Roman" w:eastAsiaTheme="minorEastAsia" w:hAnsi="Times New Roman" w:cs="Times New Roman"/>
        </w:rPr>
        <w:t xml:space="preserve">, </w:t>
      </w:r>
      <w:r w:rsidR="00160DC6" w:rsidRPr="002C63B0">
        <w:rPr>
          <w:rFonts w:ascii="Times New Roman" w:eastAsiaTheme="minorEastAsia" w:hAnsi="Times New Roman" w:cs="Times New Roman"/>
        </w:rPr>
        <w:t>UW Bothell</w:t>
      </w:r>
      <w:r w:rsidR="00404FDF" w:rsidRPr="002C63B0">
        <w:rPr>
          <w:rFonts w:ascii="Times New Roman" w:eastAsiaTheme="minorEastAsia" w:hAnsi="Times New Roman" w:cs="Times New Roman"/>
        </w:rPr>
        <w:t xml:space="preserve"> </w:t>
      </w:r>
      <w:r w:rsidR="00421F2E" w:rsidRPr="002C63B0">
        <w:rPr>
          <w:rFonts w:ascii="Times New Roman" w:eastAsiaTheme="minorEastAsia" w:hAnsi="Times New Roman" w:cs="Times New Roman"/>
        </w:rPr>
        <w:t>official</w:t>
      </w:r>
      <w:r w:rsidR="00404FDF" w:rsidRPr="002C63B0">
        <w:rPr>
          <w:rFonts w:ascii="Times New Roman" w:eastAsiaTheme="minorEastAsia" w:hAnsi="Times New Roman" w:cs="Times New Roman"/>
        </w:rPr>
        <w:t xml:space="preserve">s should </w:t>
      </w:r>
      <w:r w:rsidR="002C63B0">
        <w:rPr>
          <w:rFonts w:ascii="Times New Roman" w:eastAsiaTheme="minorEastAsia" w:hAnsi="Times New Roman" w:cs="Times New Roman"/>
        </w:rPr>
        <w:t>be aware of</w:t>
      </w:r>
      <w:r w:rsidR="00552389" w:rsidRPr="002C63B0">
        <w:rPr>
          <w:rFonts w:ascii="Times New Roman" w:eastAsiaTheme="minorEastAsia" w:hAnsi="Times New Roman" w:cs="Times New Roman"/>
        </w:rPr>
        <w:t xml:space="preserve"> </w:t>
      </w:r>
      <w:r w:rsidR="009C1A63">
        <w:rPr>
          <w:rFonts w:ascii="Times New Roman" w:eastAsiaTheme="minorEastAsia" w:hAnsi="Times New Roman" w:cs="Times New Roman"/>
        </w:rPr>
        <w:t xml:space="preserve">reputational </w:t>
      </w:r>
      <w:r w:rsidR="002C63B0">
        <w:rPr>
          <w:rFonts w:ascii="Times New Roman" w:eastAsiaTheme="minorEastAsia" w:hAnsi="Times New Roman" w:cs="Times New Roman"/>
        </w:rPr>
        <w:t xml:space="preserve">risks </w:t>
      </w:r>
      <w:r w:rsidR="009C1A63">
        <w:rPr>
          <w:rFonts w:ascii="Times New Roman" w:eastAsiaTheme="minorEastAsia" w:hAnsi="Times New Roman" w:cs="Times New Roman"/>
        </w:rPr>
        <w:t>i</w:t>
      </w:r>
      <w:r w:rsidR="00592BF7" w:rsidRPr="002C63B0">
        <w:rPr>
          <w:rFonts w:ascii="Times New Roman" w:eastAsiaTheme="minorEastAsia" w:hAnsi="Times New Roman" w:cs="Times New Roman"/>
        </w:rPr>
        <w:t xml:space="preserve">f they </w:t>
      </w:r>
      <w:r w:rsidR="002C63B0">
        <w:rPr>
          <w:rFonts w:ascii="Times New Roman" w:eastAsiaTheme="minorEastAsia" w:hAnsi="Times New Roman" w:cs="Times New Roman"/>
        </w:rPr>
        <w:t>expend funds on e</w:t>
      </w:r>
      <w:r w:rsidR="0076434B" w:rsidRPr="002C63B0">
        <w:rPr>
          <w:rFonts w:ascii="Times New Roman" w:eastAsiaTheme="minorEastAsia" w:hAnsi="Times New Roman" w:cs="Times New Roman"/>
        </w:rPr>
        <w:t>vents at non-</w:t>
      </w:r>
      <w:r w:rsidR="00034D05" w:rsidRPr="002C63B0">
        <w:rPr>
          <w:rFonts w:ascii="Times New Roman" w:eastAsiaTheme="minorEastAsia" w:hAnsi="Times New Roman" w:cs="Times New Roman"/>
        </w:rPr>
        <w:t>UW</w:t>
      </w:r>
      <w:r w:rsidR="0076434B" w:rsidRPr="002C63B0">
        <w:rPr>
          <w:rFonts w:ascii="Times New Roman" w:eastAsiaTheme="minorEastAsia" w:hAnsi="Times New Roman" w:cs="Times New Roman"/>
        </w:rPr>
        <w:t xml:space="preserve"> locations</w:t>
      </w:r>
      <w:r w:rsidR="002C63B0">
        <w:rPr>
          <w:rFonts w:ascii="Times New Roman" w:eastAsiaTheme="minorEastAsia" w:hAnsi="Times New Roman" w:cs="Times New Roman"/>
        </w:rPr>
        <w:t>, especially</w:t>
      </w:r>
      <w:r w:rsidR="00404FDF" w:rsidRPr="002C63B0">
        <w:rPr>
          <w:rFonts w:ascii="Times New Roman" w:eastAsiaTheme="minorEastAsia" w:hAnsi="Times New Roman" w:cs="Times New Roman"/>
        </w:rPr>
        <w:t xml:space="preserve"> wineries, distilleries, </w:t>
      </w:r>
      <w:r w:rsidR="00F558DB" w:rsidRPr="002C63B0">
        <w:rPr>
          <w:rFonts w:ascii="Times New Roman" w:eastAsiaTheme="minorEastAsia" w:hAnsi="Times New Roman" w:cs="Times New Roman"/>
        </w:rPr>
        <w:t xml:space="preserve">bars, </w:t>
      </w:r>
      <w:r w:rsidR="002538C5" w:rsidRPr="002C63B0">
        <w:rPr>
          <w:rFonts w:ascii="Times New Roman" w:eastAsiaTheme="minorEastAsia" w:hAnsi="Times New Roman" w:cs="Times New Roman"/>
        </w:rPr>
        <w:t xml:space="preserve">gambling </w:t>
      </w:r>
      <w:r w:rsidR="00F558DB" w:rsidRPr="002C63B0">
        <w:rPr>
          <w:rFonts w:ascii="Times New Roman" w:eastAsiaTheme="minorEastAsia" w:hAnsi="Times New Roman" w:cs="Times New Roman"/>
        </w:rPr>
        <w:t xml:space="preserve">or </w:t>
      </w:r>
      <w:r w:rsidR="002538C5" w:rsidRPr="002C63B0">
        <w:rPr>
          <w:rFonts w:ascii="Times New Roman" w:eastAsiaTheme="minorEastAsia" w:hAnsi="Times New Roman" w:cs="Times New Roman"/>
        </w:rPr>
        <w:t>entertainment</w:t>
      </w:r>
      <w:r w:rsidR="00404FDF" w:rsidRPr="002C63B0">
        <w:rPr>
          <w:rFonts w:ascii="Times New Roman" w:eastAsiaTheme="minorEastAsia" w:hAnsi="Times New Roman" w:cs="Times New Roman"/>
        </w:rPr>
        <w:t xml:space="preserve"> establishments</w:t>
      </w:r>
      <w:r w:rsidR="002538C5" w:rsidRPr="002C63B0">
        <w:rPr>
          <w:rFonts w:ascii="Times New Roman" w:eastAsiaTheme="minorEastAsia" w:hAnsi="Times New Roman" w:cs="Times New Roman"/>
        </w:rPr>
        <w:t>.</w:t>
      </w:r>
      <w:r w:rsidR="00404FDF" w:rsidRPr="002C63B0">
        <w:rPr>
          <w:rFonts w:ascii="Times New Roman" w:eastAsiaTheme="minorEastAsia" w:hAnsi="Times New Roman" w:cs="Times New Roman"/>
        </w:rPr>
        <w:t xml:space="preserve"> </w:t>
      </w:r>
      <w:r w:rsidR="00C46D9B" w:rsidRPr="002C63B0">
        <w:rPr>
          <w:rFonts w:ascii="Times New Roman" w:eastAsiaTheme="minorEastAsia" w:hAnsi="Times New Roman" w:cs="Times New Roman"/>
        </w:rPr>
        <w:t xml:space="preserve">To the extent possible, these locations should be avoided, unless pre-approved by the Chancellor or </w:t>
      </w:r>
      <w:r w:rsidR="00034D05" w:rsidRPr="002C63B0">
        <w:rPr>
          <w:rFonts w:ascii="Times New Roman" w:eastAsiaTheme="minorEastAsia" w:hAnsi="Times New Roman" w:cs="Times New Roman"/>
        </w:rPr>
        <w:t>Vice Chancellor</w:t>
      </w:r>
      <w:r w:rsidR="00C46D9B" w:rsidRPr="002C63B0">
        <w:rPr>
          <w:rFonts w:ascii="Times New Roman" w:eastAsiaTheme="minorEastAsia" w:hAnsi="Times New Roman" w:cs="Times New Roman"/>
        </w:rPr>
        <w:t>.</w:t>
      </w:r>
    </w:p>
    <w:p w14:paraId="5B8A6C49" w14:textId="32CCEE56" w:rsidR="009A2DA3" w:rsidRPr="00A9491C" w:rsidRDefault="009A2DA3" w:rsidP="6F8564B9">
      <w:pPr>
        <w:rPr>
          <w:rFonts w:ascii="Times New Roman" w:eastAsiaTheme="minorEastAsia" w:hAnsi="Times New Roman" w:cs="Times New Roman"/>
          <w:b/>
          <w:bCs/>
        </w:rPr>
      </w:pPr>
    </w:p>
    <w:p w14:paraId="7AE02CB6" w14:textId="19F67253" w:rsidR="00890D45" w:rsidRPr="00A9491C" w:rsidRDefault="00890D45" w:rsidP="6F8564B9">
      <w:pPr>
        <w:rPr>
          <w:rFonts w:ascii="Times New Roman" w:eastAsiaTheme="minorEastAsia" w:hAnsi="Times New Roman" w:cs="Times New Roman"/>
        </w:rPr>
      </w:pPr>
      <w:r w:rsidRPr="00A9491C">
        <w:rPr>
          <w:rFonts w:ascii="Times New Roman" w:eastAsiaTheme="minorEastAsia" w:hAnsi="Times New Roman" w:cs="Times New Roman"/>
          <w:b/>
          <w:bCs/>
          <w:i/>
        </w:rPr>
        <w:t>Use of Discretionary Funds for salaries, equipment or gift purchases, and building alterations</w:t>
      </w:r>
      <w:r w:rsidRPr="00A9491C">
        <w:rPr>
          <w:rFonts w:ascii="Times New Roman" w:eastAsiaTheme="minorEastAsia" w:hAnsi="Times New Roman" w:cs="Times New Roman"/>
        </w:rPr>
        <w:t xml:space="preserve"> University polic</w:t>
      </w:r>
      <w:r w:rsidR="002538C5" w:rsidRPr="00A9491C">
        <w:rPr>
          <w:rFonts w:ascii="Times New Roman" w:eastAsiaTheme="minorEastAsia" w:hAnsi="Times New Roman" w:cs="Times New Roman"/>
        </w:rPr>
        <w:t>ies require that using</w:t>
      </w:r>
      <w:r w:rsidRPr="00A9491C">
        <w:rPr>
          <w:rFonts w:ascii="Times New Roman" w:eastAsiaTheme="minorEastAsia" w:hAnsi="Times New Roman" w:cs="Times New Roman"/>
        </w:rPr>
        <w:t xml:space="preserve"> discretionary funds for payment of </w:t>
      </w:r>
      <w:r w:rsidR="00552389" w:rsidRPr="00A9491C">
        <w:rPr>
          <w:rFonts w:ascii="Times New Roman" w:eastAsiaTheme="minorEastAsia" w:hAnsi="Times New Roman" w:cs="Times New Roman"/>
        </w:rPr>
        <w:t xml:space="preserve">regular </w:t>
      </w:r>
      <w:r w:rsidRPr="00A9491C">
        <w:rPr>
          <w:rFonts w:ascii="Times New Roman" w:eastAsiaTheme="minorEastAsia" w:hAnsi="Times New Roman" w:cs="Times New Roman"/>
        </w:rPr>
        <w:t xml:space="preserve">salaries, wages, personal services contracts, building alterations, purchase of gifts, equipment and printing services </w:t>
      </w:r>
      <w:r w:rsidR="002538C5" w:rsidRPr="00A9491C">
        <w:rPr>
          <w:rFonts w:ascii="Times New Roman" w:eastAsiaTheme="minorEastAsia" w:hAnsi="Times New Roman" w:cs="Times New Roman"/>
        </w:rPr>
        <w:t xml:space="preserve">to </w:t>
      </w:r>
      <w:r w:rsidRPr="00A9491C">
        <w:rPr>
          <w:rFonts w:ascii="Times New Roman" w:eastAsiaTheme="minorEastAsia" w:hAnsi="Times New Roman" w:cs="Times New Roman"/>
        </w:rPr>
        <w:t xml:space="preserve">be in </w:t>
      </w:r>
      <w:r w:rsidR="002538C5" w:rsidRPr="00A9491C">
        <w:rPr>
          <w:rFonts w:ascii="Times New Roman" w:eastAsiaTheme="minorEastAsia" w:hAnsi="Times New Roman" w:cs="Times New Roman"/>
        </w:rPr>
        <w:t xml:space="preserve">full </w:t>
      </w:r>
      <w:r w:rsidRPr="00A9491C">
        <w:rPr>
          <w:rFonts w:ascii="Times New Roman" w:eastAsiaTheme="minorEastAsia" w:hAnsi="Times New Roman" w:cs="Times New Roman"/>
        </w:rPr>
        <w:t>compliance with all applicable statutes and prescribed University regulations and policies, regardless of the source of funds. Exceptions to this policy will require the prior approval of the Chancellor or Vice</w:t>
      </w:r>
      <w:r w:rsidR="00552389" w:rsidRPr="00A9491C">
        <w:rPr>
          <w:rFonts w:ascii="Times New Roman" w:eastAsiaTheme="minorEastAsia" w:hAnsi="Times New Roman" w:cs="Times New Roman"/>
        </w:rPr>
        <w:t xml:space="preserve"> </w:t>
      </w:r>
      <w:r w:rsidRPr="00A9491C">
        <w:rPr>
          <w:rFonts w:ascii="Times New Roman" w:eastAsiaTheme="minorEastAsia" w:hAnsi="Times New Roman" w:cs="Times New Roman"/>
        </w:rPr>
        <w:t>Chancellor</w:t>
      </w:r>
      <w:r w:rsidR="00CA44A4">
        <w:rPr>
          <w:rFonts w:ascii="Times New Roman" w:eastAsiaTheme="minorEastAsia" w:hAnsi="Times New Roman" w:cs="Times New Roman"/>
        </w:rPr>
        <w:t>(s)</w:t>
      </w:r>
      <w:r w:rsidRPr="00A9491C">
        <w:rPr>
          <w:rFonts w:ascii="Times New Roman" w:eastAsiaTheme="minorEastAsia" w:hAnsi="Times New Roman" w:cs="Times New Roman"/>
        </w:rPr>
        <w:t>.</w:t>
      </w:r>
    </w:p>
    <w:p w14:paraId="7E05FF5A" w14:textId="77777777" w:rsidR="00552389" w:rsidRPr="00A9491C" w:rsidRDefault="00552389" w:rsidP="00552389">
      <w:pPr>
        <w:pStyle w:val="CommentText"/>
        <w:rPr>
          <w:rFonts w:ascii="Times New Roman" w:hAnsi="Times New Roman" w:cs="Times New Roman"/>
          <w:b/>
          <w:bCs/>
          <w:sz w:val="22"/>
          <w:szCs w:val="22"/>
        </w:rPr>
      </w:pPr>
    </w:p>
    <w:p w14:paraId="0AB70650" w14:textId="77777777" w:rsidR="00CA44A4" w:rsidRDefault="00552389" w:rsidP="00552389">
      <w:pPr>
        <w:pStyle w:val="CommentText"/>
        <w:rPr>
          <w:rFonts w:ascii="Times New Roman" w:hAnsi="Times New Roman" w:cs="Times New Roman"/>
          <w:b/>
          <w:bCs/>
          <w:sz w:val="22"/>
          <w:szCs w:val="22"/>
        </w:rPr>
      </w:pPr>
      <w:r w:rsidRPr="00A9491C">
        <w:rPr>
          <w:rFonts w:ascii="Times New Roman" w:hAnsi="Times New Roman" w:cs="Times New Roman"/>
          <w:b/>
          <w:bCs/>
          <w:i/>
          <w:sz w:val="22"/>
          <w:szCs w:val="22"/>
        </w:rPr>
        <w:t>Use of Discretionary Funds for awards, grants, stipends, and other forms of compensation</w:t>
      </w:r>
    </w:p>
    <w:p w14:paraId="2D3C0E7F" w14:textId="263FE9C6" w:rsidR="00552389" w:rsidRPr="00A9491C" w:rsidRDefault="00CA44A4" w:rsidP="00552389">
      <w:pPr>
        <w:pStyle w:val="CommentText"/>
        <w:rPr>
          <w:rFonts w:ascii="Times New Roman" w:hAnsi="Times New Roman" w:cs="Times New Roman"/>
          <w:sz w:val="22"/>
          <w:szCs w:val="22"/>
        </w:rPr>
      </w:pPr>
      <w:r>
        <w:rPr>
          <w:rFonts w:ascii="Times New Roman" w:hAnsi="Times New Roman" w:cs="Times New Roman"/>
          <w:bCs/>
          <w:sz w:val="22"/>
          <w:szCs w:val="22"/>
        </w:rPr>
        <w:t>T</w:t>
      </w:r>
      <w:r w:rsidR="00552389" w:rsidRPr="00A9491C">
        <w:rPr>
          <w:rFonts w:ascii="Times New Roman" w:hAnsi="Times New Roman" w:cs="Times New Roman"/>
          <w:sz w:val="22"/>
          <w:szCs w:val="22"/>
        </w:rPr>
        <w:t>he use of discretionary funds for awards, grants, stipends,</w:t>
      </w:r>
      <w:r w:rsidR="002538C5" w:rsidRPr="00A9491C">
        <w:rPr>
          <w:rFonts w:ascii="Times New Roman" w:hAnsi="Times New Roman" w:cs="Times New Roman"/>
          <w:sz w:val="22"/>
          <w:szCs w:val="22"/>
        </w:rPr>
        <w:t xml:space="preserve"> summer salaries</w:t>
      </w:r>
      <w:r w:rsidR="00552389" w:rsidRPr="00A9491C">
        <w:rPr>
          <w:rFonts w:ascii="Times New Roman" w:hAnsi="Times New Roman" w:cs="Times New Roman"/>
          <w:sz w:val="22"/>
          <w:szCs w:val="22"/>
        </w:rPr>
        <w:t xml:space="preserve"> and other forms of compensation requires separate and documented policy that has received prior approval by the Chancellor or Vice Chancellor.</w:t>
      </w:r>
    </w:p>
    <w:p w14:paraId="7AA21BF6" w14:textId="0863E820" w:rsidR="142ABCCB" w:rsidRPr="00A9491C" w:rsidRDefault="142ABCCB" w:rsidP="142ABCCB">
      <w:pPr>
        <w:rPr>
          <w:rFonts w:ascii="Times New Roman" w:eastAsiaTheme="minorEastAsia" w:hAnsi="Times New Roman" w:cs="Times New Roman"/>
          <w:b/>
          <w:bCs/>
        </w:rPr>
      </w:pPr>
    </w:p>
    <w:p w14:paraId="06FF262A" w14:textId="7CF81FD3" w:rsidR="00CA44A4" w:rsidRDefault="00022655" w:rsidP="6F8564B9">
      <w:pPr>
        <w:rPr>
          <w:rFonts w:ascii="Times New Roman" w:eastAsiaTheme="minorEastAsia" w:hAnsi="Times New Roman" w:cs="Times New Roman"/>
        </w:rPr>
      </w:pPr>
      <w:r w:rsidRPr="00A9491C">
        <w:rPr>
          <w:rFonts w:ascii="Times New Roman" w:eastAsiaTheme="minorEastAsia" w:hAnsi="Times New Roman" w:cs="Times New Roman"/>
          <w:b/>
          <w:bCs/>
          <w:i/>
        </w:rPr>
        <w:t>Record keeping</w:t>
      </w:r>
    </w:p>
    <w:p w14:paraId="1FD54CB8" w14:textId="43493BD8" w:rsidR="009A2DA3" w:rsidRPr="00A9491C" w:rsidRDefault="009A2DA3" w:rsidP="6F8564B9">
      <w:pPr>
        <w:rPr>
          <w:rFonts w:ascii="Times New Roman" w:eastAsiaTheme="minorEastAsia" w:hAnsi="Times New Roman" w:cs="Times New Roman"/>
        </w:rPr>
      </w:pPr>
      <w:r w:rsidRPr="00A9491C">
        <w:rPr>
          <w:rFonts w:ascii="Times New Roman" w:eastAsiaTheme="minorEastAsia" w:hAnsi="Times New Roman" w:cs="Times New Roman"/>
        </w:rPr>
        <w:t xml:space="preserve">Discretionary funds shall be expended through the use of normal </w:t>
      </w:r>
      <w:r w:rsidR="00937F78" w:rsidRPr="00A9491C">
        <w:rPr>
          <w:rFonts w:ascii="Times New Roman" w:eastAsiaTheme="minorEastAsia" w:hAnsi="Times New Roman" w:cs="Times New Roman"/>
        </w:rPr>
        <w:t>u</w:t>
      </w:r>
      <w:r w:rsidRPr="00A9491C">
        <w:rPr>
          <w:rFonts w:ascii="Times New Roman" w:eastAsiaTheme="minorEastAsia" w:hAnsi="Times New Roman" w:cs="Times New Roman"/>
        </w:rPr>
        <w:t>niversity</w:t>
      </w:r>
      <w:r w:rsidR="00937F78" w:rsidRPr="00A9491C">
        <w:rPr>
          <w:rFonts w:ascii="Times New Roman" w:eastAsiaTheme="minorEastAsia" w:hAnsi="Times New Roman" w:cs="Times New Roman"/>
        </w:rPr>
        <w:t xml:space="preserve"> accounting</w:t>
      </w:r>
      <w:r w:rsidRPr="00A9491C">
        <w:rPr>
          <w:rFonts w:ascii="Times New Roman" w:eastAsiaTheme="minorEastAsia" w:hAnsi="Times New Roman" w:cs="Times New Roman"/>
        </w:rPr>
        <w:t xml:space="preserve"> systems, accompanied by receipts or vendor invoices, and must be approved by the appro</w:t>
      </w:r>
      <w:r w:rsidR="00DC6361" w:rsidRPr="00A9491C">
        <w:rPr>
          <w:rFonts w:ascii="Times New Roman" w:eastAsiaTheme="minorEastAsia" w:hAnsi="Times New Roman" w:cs="Times New Roman"/>
        </w:rPr>
        <w:t>priate budget authority.</w:t>
      </w:r>
      <w:r w:rsidRPr="00A9491C">
        <w:rPr>
          <w:rFonts w:ascii="Times New Roman" w:eastAsiaTheme="minorEastAsia" w:hAnsi="Times New Roman" w:cs="Times New Roman"/>
        </w:rPr>
        <w:t xml:space="preserve"> All pertinent records related to the</w:t>
      </w:r>
      <w:r w:rsidR="00937F78" w:rsidRPr="00A9491C">
        <w:rPr>
          <w:rFonts w:ascii="Times New Roman" w:eastAsiaTheme="minorEastAsia" w:hAnsi="Times New Roman" w:cs="Times New Roman"/>
        </w:rPr>
        <w:t xml:space="preserve"> </w:t>
      </w:r>
      <w:r w:rsidRPr="00A9491C">
        <w:rPr>
          <w:rFonts w:ascii="Times New Roman" w:eastAsiaTheme="minorEastAsia" w:hAnsi="Times New Roman" w:cs="Times New Roman"/>
        </w:rPr>
        <w:t>disbursement of discretionary funds shall be maintained in accordance with</w:t>
      </w:r>
      <w:r w:rsidR="00CA44A4">
        <w:rPr>
          <w:rFonts w:ascii="Times New Roman" w:eastAsiaTheme="minorEastAsia" w:hAnsi="Times New Roman" w:cs="Times New Roman"/>
        </w:rPr>
        <w:t xml:space="preserve"> the</w:t>
      </w:r>
      <w:r w:rsidRPr="00A9491C">
        <w:rPr>
          <w:rFonts w:ascii="Times New Roman" w:eastAsiaTheme="minorEastAsia" w:hAnsi="Times New Roman" w:cs="Times New Roman"/>
        </w:rPr>
        <w:t xml:space="preserve"> </w:t>
      </w:r>
      <w:r w:rsidR="00FB69A5" w:rsidRPr="00A9491C">
        <w:rPr>
          <w:rFonts w:ascii="Times New Roman" w:eastAsiaTheme="minorEastAsia" w:hAnsi="Times New Roman" w:cs="Times New Roman"/>
        </w:rPr>
        <w:t>university</w:t>
      </w:r>
      <w:r w:rsidRPr="00A9491C">
        <w:rPr>
          <w:rFonts w:ascii="Times New Roman" w:eastAsiaTheme="minorEastAsia" w:hAnsi="Times New Roman" w:cs="Times New Roman"/>
        </w:rPr>
        <w:t xml:space="preserve"> </w:t>
      </w:r>
      <w:r w:rsidR="00CA44A4">
        <w:rPr>
          <w:rFonts w:ascii="Times New Roman" w:eastAsiaTheme="minorEastAsia" w:hAnsi="Times New Roman" w:cs="Times New Roman"/>
        </w:rPr>
        <w:t>records retention policy</w:t>
      </w:r>
      <w:r w:rsidRPr="00A9491C">
        <w:rPr>
          <w:rFonts w:ascii="Times New Roman" w:eastAsiaTheme="minorEastAsia" w:hAnsi="Times New Roman" w:cs="Times New Roman"/>
        </w:rPr>
        <w:t xml:space="preserve">. Internal </w:t>
      </w:r>
      <w:r w:rsidR="00FB69A5" w:rsidRPr="00A9491C">
        <w:rPr>
          <w:rFonts w:ascii="Times New Roman" w:eastAsiaTheme="minorEastAsia" w:hAnsi="Times New Roman" w:cs="Times New Roman"/>
        </w:rPr>
        <w:t>reviews</w:t>
      </w:r>
      <w:r w:rsidRPr="00A9491C">
        <w:rPr>
          <w:rFonts w:ascii="Times New Roman" w:eastAsiaTheme="minorEastAsia" w:hAnsi="Times New Roman" w:cs="Times New Roman"/>
        </w:rPr>
        <w:t xml:space="preserve"> will be performed periodically to </w:t>
      </w:r>
      <w:r w:rsidR="00294738" w:rsidRPr="00A9491C">
        <w:rPr>
          <w:rFonts w:ascii="Times New Roman" w:eastAsiaTheme="minorEastAsia" w:hAnsi="Times New Roman" w:cs="Times New Roman"/>
        </w:rPr>
        <w:t>e</w:t>
      </w:r>
      <w:r w:rsidRPr="00A9491C">
        <w:rPr>
          <w:rFonts w:ascii="Times New Roman" w:eastAsiaTheme="minorEastAsia" w:hAnsi="Times New Roman" w:cs="Times New Roman"/>
        </w:rPr>
        <w:t xml:space="preserve">nsure consistent application of this and other </w:t>
      </w:r>
      <w:r w:rsidR="00B666EE">
        <w:rPr>
          <w:rFonts w:ascii="Times New Roman" w:eastAsiaTheme="minorEastAsia" w:hAnsi="Times New Roman" w:cs="Times New Roman"/>
        </w:rPr>
        <w:t>relevant</w:t>
      </w:r>
      <w:r w:rsidR="00B666EE" w:rsidRPr="00A9491C">
        <w:rPr>
          <w:rFonts w:ascii="Times New Roman" w:eastAsiaTheme="minorEastAsia" w:hAnsi="Times New Roman" w:cs="Times New Roman"/>
        </w:rPr>
        <w:t xml:space="preserve"> </w:t>
      </w:r>
      <w:r w:rsidRPr="00A9491C">
        <w:rPr>
          <w:rFonts w:ascii="Times New Roman" w:eastAsiaTheme="minorEastAsia" w:hAnsi="Times New Roman" w:cs="Times New Roman"/>
        </w:rPr>
        <w:t>policies.</w:t>
      </w:r>
    </w:p>
    <w:p w14:paraId="04A76D4F" w14:textId="77777777" w:rsidR="00022655" w:rsidRPr="00A9491C" w:rsidRDefault="00022655" w:rsidP="6F8564B9">
      <w:pPr>
        <w:rPr>
          <w:rFonts w:ascii="Times New Roman" w:eastAsiaTheme="minorEastAsia" w:hAnsi="Times New Roman" w:cs="Times New Roman"/>
          <w:b/>
          <w:bCs/>
        </w:rPr>
      </w:pPr>
    </w:p>
    <w:p w14:paraId="35B0B85B" w14:textId="47309ED0" w:rsidR="00606401" w:rsidRPr="00A9491C" w:rsidRDefault="00606401" w:rsidP="6F8564B9">
      <w:pPr>
        <w:rPr>
          <w:rFonts w:ascii="Times New Roman" w:eastAsiaTheme="minorEastAsia" w:hAnsi="Times New Roman" w:cs="Times New Roman"/>
        </w:rPr>
      </w:pPr>
      <w:r w:rsidRPr="00A9491C">
        <w:rPr>
          <w:rFonts w:ascii="Times New Roman" w:eastAsiaTheme="minorEastAsia" w:hAnsi="Times New Roman" w:cs="Times New Roman"/>
          <w:b/>
          <w:bCs/>
        </w:rPr>
        <w:t>ADDITIONAL INFORMATION OR QUESTIONS</w:t>
      </w:r>
      <w:r w:rsidR="009C1A63">
        <w:rPr>
          <w:rFonts w:ascii="Times New Roman" w:eastAsiaTheme="minorEastAsia" w:hAnsi="Times New Roman" w:cs="Times New Roman"/>
          <w:b/>
          <w:bCs/>
        </w:rPr>
        <w:t xml:space="preserve">? </w:t>
      </w:r>
      <w:r w:rsidR="00A4026A" w:rsidRPr="00A9491C">
        <w:rPr>
          <w:rFonts w:ascii="Times New Roman" w:eastAsiaTheme="minorEastAsia" w:hAnsi="Times New Roman" w:cs="Times New Roman"/>
        </w:rPr>
        <w:t xml:space="preserve">Contact: </w:t>
      </w:r>
      <w:hyperlink r:id="rId12">
        <w:r w:rsidR="00A4026A" w:rsidRPr="00A9491C">
          <w:rPr>
            <w:rStyle w:val="Hyperlink"/>
            <w:rFonts w:ascii="Times New Roman" w:eastAsiaTheme="minorEastAsia" w:hAnsi="Times New Roman" w:cs="Times New Roman"/>
          </w:rPr>
          <w:t>uwbfisc@uw.edu</w:t>
        </w:r>
      </w:hyperlink>
    </w:p>
    <w:p w14:paraId="579D5D5D" w14:textId="2F49754B" w:rsidR="00606401" w:rsidRDefault="00606401" w:rsidP="6F8564B9">
      <w:pPr>
        <w:rPr>
          <w:rFonts w:ascii="Times New Roman" w:eastAsiaTheme="minorEastAsia" w:hAnsi="Times New Roman" w:cs="Times New Roman"/>
        </w:rPr>
      </w:pPr>
    </w:p>
    <w:p w14:paraId="30258F05" w14:textId="77777777" w:rsidR="009C1A63" w:rsidRPr="00A9491C" w:rsidRDefault="009C1A63" w:rsidP="6F8564B9">
      <w:pPr>
        <w:rPr>
          <w:rFonts w:ascii="Times New Roman" w:eastAsiaTheme="minorEastAsia" w:hAnsi="Times New Roman" w:cs="Times New Roman"/>
        </w:rPr>
      </w:pPr>
    </w:p>
    <w:p w14:paraId="4B139E9D" w14:textId="77777777" w:rsidR="00606401" w:rsidRPr="00A9491C" w:rsidRDefault="00606401" w:rsidP="6F8564B9">
      <w:pPr>
        <w:rPr>
          <w:rFonts w:ascii="Times New Roman" w:eastAsiaTheme="minorEastAsia" w:hAnsi="Times New Roman" w:cs="Times New Roman"/>
          <w:b/>
          <w:bCs/>
        </w:rPr>
      </w:pPr>
      <w:r w:rsidRPr="00A9491C">
        <w:rPr>
          <w:rFonts w:ascii="Times New Roman" w:eastAsiaTheme="minorEastAsia" w:hAnsi="Times New Roman" w:cs="Times New Roman"/>
          <w:b/>
          <w:bCs/>
        </w:rPr>
        <w:t>RELATED LINKS</w:t>
      </w:r>
    </w:p>
    <w:p w14:paraId="4AB8C11B" w14:textId="77777777" w:rsidR="00606401" w:rsidRPr="00A9491C" w:rsidRDefault="00606401" w:rsidP="6F8564B9">
      <w:pPr>
        <w:rPr>
          <w:rFonts w:ascii="Times New Roman" w:eastAsiaTheme="minorEastAsia" w:hAnsi="Times New Roman" w:cs="Times New Roman"/>
        </w:rPr>
      </w:pPr>
    </w:p>
    <w:bookmarkStart w:id="1" w:name="_Hlk115953362"/>
    <w:p w14:paraId="2CD4FB02" w14:textId="77777777" w:rsidR="00404FDF" w:rsidRPr="00A9491C" w:rsidRDefault="00FB69A5" w:rsidP="6F8564B9">
      <w:pPr>
        <w:rPr>
          <w:rFonts w:ascii="Times New Roman" w:eastAsiaTheme="minorEastAsia" w:hAnsi="Times New Roman" w:cs="Times New Roman"/>
        </w:rPr>
      </w:pPr>
      <w:r w:rsidRPr="00A9491C">
        <w:fldChar w:fldCharType="begin"/>
      </w:r>
      <w:r w:rsidRPr="00A9491C">
        <w:rPr>
          <w:rFonts w:ascii="Times New Roman" w:hAnsi="Times New Roman" w:cs="Times New Roman"/>
        </w:rPr>
        <w:instrText xml:space="preserve"> HYPERLINK "https://finance.uw.edu/gca/sites/default/files/pdfs/Operating-Policy-Administer-Discretionary-Fund-Budgets.pdf" </w:instrText>
      </w:r>
      <w:r w:rsidRPr="00A9491C">
        <w:fldChar w:fldCharType="separate"/>
      </w:r>
      <w:r w:rsidR="00404FDF" w:rsidRPr="00A9491C">
        <w:rPr>
          <w:rStyle w:val="Hyperlink"/>
          <w:rFonts w:ascii="Times New Roman" w:hAnsi="Times New Roman" w:cs="Times New Roman"/>
        </w:rPr>
        <w:t>Operating Policy Used to Administer Discretionary Fund Budgets</w:t>
      </w:r>
      <w:r w:rsidRPr="00A9491C">
        <w:rPr>
          <w:rStyle w:val="Hyperlink"/>
          <w:rFonts w:ascii="Times New Roman" w:hAnsi="Times New Roman" w:cs="Times New Roman"/>
        </w:rPr>
        <w:fldChar w:fldCharType="end"/>
      </w:r>
    </w:p>
    <w:bookmarkEnd w:id="1"/>
    <w:p w14:paraId="01AE392C" w14:textId="77777777" w:rsidR="00606401" w:rsidRPr="00A9491C" w:rsidRDefault="00FB69A5" w:rsidP="6F8564B9">
      <w:pPr>
        <w:rPr>
          <w:rStyle w:val="Hyperlink"/>
          <w:rFonts w:ascii="Times New Roman" w:eastAsiaTheme="minorEastAsia" w:hAnsi="Times New Roman" w:cs="Times New Roman"/>
        </w:rPr>
      </w:pPr>
      <w:r w:rsidRPr="00A9491C">
        <w:fldChar w:fldCharType="begin"/>
      </w:r>
      <w:r w:rsidRPr="00A9491C">
        <w:rPr>
          <w:rFonts w:ascii="Times New Roman" w:hAnsi="Times New Roman" w:cs="Times New Roman"/>
        </w:rPr>
        <w:instrText xml:space="preserve"> HYPERLINK "https://www.uwb.edu/finance/food-approvals" </w:instrText>
      </w:r>
      <w:r w:rsidRPr="00A9491C">
        <w:fldChar w:fldCharType="separate"/>
      </w:r>
      <w:r w:rsidR="00606401" w:rsidRPr="00A9491C">
        <w:rPr>
          <w:rStyle w:val="Hyperlink"/>
          <w:rFonts w:ascii="Times New Roman" w:hAnsi="Times New Roman" w:cs="Times New Roman"/>
        </w:rPr>
        <w:t>UW Bothell Food Purchase Policy 3.1</w:t>
      </w:r>
      <w:r w:rsidRPr="00A9491C">
        <w:rPr>
          <w:rStyle w:val="Hyperlink"/>
          <w:rFonts w:ascii="Times New Roman" w:hAnsi="Times New Roman" w:cs="Times New Roman"/>
        </w:rPr>
        <w:fldChar w:fldCharType="end"/>
      </w:r>
    </w:p>
    <w:p w14:paraId="13D3FE5D" w14:textId="08368A09" w:rsidR="00CD48BC" w:rsidRDefault="007C3A5A" w:rsidP="6F8564B9">
      <w:pPr>
        <w:rPr>
          <w:rStyle w:val="Hyperlink"/>
          <w:rFonts w:ascii="Times New Roman" w:eastAsiaTheme="minorEastAsia" w:hAnsi="Times New Roman" w:cs="Times New Roman"/>
        </w:rPr>
      </w:pPr>
      <w:hyperlink r:id="rId13">
        <w:r w:rsidR="09702223" w:rsidRPr="00A9491C">
          <w:rPr>
            <w:rStyle w:val="Hyperlink"/>
            <w:rFonts w:ascii="Times New Roman" w:eastAsiaTheme="minorEastAsia" w:hAnsi="Times New Roman" w:cs="Times New Roman"/>
          </w:rPr>
          <w:t>UW Grant and Contract Accounting Discretionary Budgets</w:t>
        </w:r>
      </w:hyperlink>
    </w:p>
    <w:p w14:paraId="2F5A3F28" w14:textId="155E6854" w:rsidR="003241CD" w:rsidRPr="00A9491C" w:rsidRDefault="007C3A5A" w:rsidP="6F8564B9">
      <w:pPr>
        <w:rPr>
          <w:rFonts w:ascii="Times New Roman" w:eastAsiaTheme="minorEastAsia" w:hAnsi="Times New Roman" w:cs="Times New Roman"/>
        </w:rPr>
      </w:pPr>
      <w:hyperlink r:id="rId14" w:history="1">
        <w:r w:rsidR="003241CD" w:rsidRPr="003241CD">
          <w:rPr>
            <w:rStyle w:val="Hyperlink"/>
            <w:rFonts w:ascii="Times New Roman" w:eastAsiaTheme="minorEastAsia" w:hAnsi="Times New Roman" w:cs="Times New Roman"/>
          </w:rPr>
          <w:t>UW Records Retention Schedule</w:t>
        </w:r>
      </w:hyperlink>
      <w:r w:rsidR="003241CD">
        <w:rPr>
          <w:rFonts w:ascii="Times New Roman" w:eastAsiaTheme="minorEastAsia" w:hAnsi="Times New Roman" w:cs="Times New Roman"/>
        </w:rPr>
        <w:t xml:space="preserve"> </w:t>
      </w:r>
    </w:p>
    <w:p w14:paraId="079332CC" w14:textId="2E22F8A1" w:rsidR="142ABCCB" w:rsidRPr="00A9491C" w:rsidRDefault="142ABCCB" w:rsidP="142ABCCB">
      <w:pPr>
        <w:rPr>
          <w:rFonts w:ascii="Times New Roman" w:eastAsiaTheme="minorEastAsia" w:hAnsi="Times New Roman" w:cs="Times New Roman"/>
        </w:rPr>
      </w:pPr>
    </w:p>
    <w:p w14:paraId="46D2042A" w14:textId="77777777" w:rsidR="00404FDF" w:rsidRPr="00A9491C" w:rsidRDefault="00404FDF" w:rsidP="6F8564B9">
      <w:pPr>
        <w:rPr>
          <w:rFonts w:ascii="Times New Roman" w:eastAsiaTheme="minorEastAsia" w:hAnsi="Times New Roman" w:cs="Times New Roman"/>
        </w:rPr>
      </w:pPr>
    </w:p>
    <w:sectPr w:rsidR="00404FDF" w:rsidRPr="00A9491C" w:rsidSect="00A9491C">
      <w:headerReference w:type="default" r:id="rId15"/>
      <w:footerReference w:type="default" r:id="rId16"/>
      <w:pgSz w:w="12240" w:h="15840"/>
      <w:pgMar w:top="63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56A49" w14:textId="77777777" w:rsidR="00D04609" w:rsidRDefault="00D04609">
      <w:r>
        <w:separator/>
      </w:r>
    </w:p>
  </w:endnote>
  <w:endnote w:type="continuationSeparator" w:id="0">
    <w:p w14:paraId="5EE917FF" w14:textId="77777777" w:rsidR="00D04609" w:rsidRDefault="00D0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FE0C8AF" w14:paraId="75421092" w14:textId="77777777" w:rsidTr="6FE0C8AF">
      <w:trPr>
        <w:trHeight w:val="300"/>
      </w:trPr>
      <w:tc>
        <w:tcPr>
          <w:tcW w:w="3120" w:type="dxa"/>
        </w:tcPr>
        <w:p w14:paraId="7D7F965E" w14:textId="2C211D48" w:rsidR="6FE0C8AF" w:rsidRDefault="6FE0C8AF" w:rsidP="6FE0C8AF">
          <w:pPr>
            <w:pStyle w:val="Header"/>
            <w:ind w:left="-115"/>
          </w:pPr>
        </w:p>
      </w:tc>
      <w:tc>
        <w:tcPr>
          <w:tcW w:w="3120" w:type="dxa"/>
        </w:tcPr>
        <w:p w14:paraId="1B636A41" w14:textId="6E4413C4" w:rsidR="6FE0C8AF" w:rsidRDefault="6FE0C8AF" w:rsidP="6FE0C8AF">
          <w:pPr>
            <w:pStyle w:val="Header"/>
            <w:jc w:val="center"/>
          </w:pPr>
        </w:p>
      </w:tc>
      <w:tc>
        <w:tcPr>
          <w:tcW w:w="3120" w:type="dxa"/>
        </w:tcPr>
        <w:p w14:paraId="36FB903F" w14:textId="5DCA3058" w:rsidR="6FE0C8AF" w:rsidRDefault="6FE0C8AF" w:rsidP="6FE0C8AF">
          <w:pPr>
            <w:pStyle w:val="Header"/>
            <w:ind w:right="-115"/>
            <w:jc w:val="right"/>
          </w:pPr>
        </w:p>
      </w:tc>
    </w:tr>
  </w:tbl>
  <w:p w14:paraId="61DDFB30" w14:textId="6CE217DC" w:rsidR="6FE0C8AF" w:rsidRDefault="6FE0C8AF" w:rsidP="6FE0C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67C2" w14:textId="77777777" w:rsidR="00D04609" w:rsidRDefault="00D04609">
      <w:r>
        <w:separator/>
      </w:r>
    </w:p>
  </w:footnote>
  <w:footnote w:type="continuationSeparator" w:id="0">
    <w:p w14:paraId="01CA9632" w14:textId="77777777" w:rsidR="00D04609" w:rsidRDefault="00D0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FE0C8AF" w14:paraId="202BDF19" w14:textId="77777777" w:rsidTr="6FE0C8AF">
      <w:trPr>
        <w:trHeight w:val="300"/>
      </w:trPr>
      <w:tc>
        <w:tcPr>
          <w:tcW w:w="3120" w:type="dxa"/>
        </w:tcPr>
        <w:p w14:paraId="582CD425" w14:textId="2CFE63D7" w:rsidR="6FE0C8AF" w:rsidRDefault="6FE0C8AF" w:rsidP="6FE0C8AF">
          <w:pPr>
            <w:pStyle w:val="Header"/>
            <w:ind w:left="-115"/>
          </w:pPr>
        </w:p>
      </w:tc>
      <w:tc>
        <w:tcPr>
          <w:tcW w:w="3120" w:type="dxa"/>
        </w:tcPr>
        <w:p w14:paraId="6B3A2A24" w14:textId="7219A187" w:rsidR="6FE0C8AF" w:rsidRDefault="6FE0C8AF" w:rsidP="6FE0C8AF">
          <w:pPr>
            <w:pStyle w:val="Header"/>
            <w:jc w:val="center"/>
          </w:pPr>
        </w:p>
      </w:tc>
      <w:tc>
        <w:tcPr>
          <w:tcW w:w="3120" w:type="dxa"/>
        </w:tcPr>
        <w:p w14:paraId="3EE73A4A" w14:textId="1E41CF91" w:rsidR="6FE0C8AF" w:rsidRDefault="6FE0C8AF" w:rsidP="6FE0C8AF">
          <w:pPr>
            <w:pStyle w:val="Header"/>
            <w:ind w:right="-115"/>
            <w:jc w:val="right"/>
          </w:pPr>
        </w:p>
      </w:tc>
    </w:tr>
  </w:tbl>
  <w:p w14:paraId="0E362B78" w14:textId="1B10BF7E" w:rsidR="6FE0C8AF" w:rsidRDefault="6FE0C8AF" w:rsidP="6FE0C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B35"/>
    <w:multiLevelType w:val="hybridMultilevel"/>
    <w:tmpl w:val="74AC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C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BE506A"/>
    <w:multiLevelType w:val="hybridMultilevel"/>
    <w:tmpl w:val="72C2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02978"/>
    <w:multiLevelType w:val="hybridMultilevel"/>
    <w:tmpl w:val="B642706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3A23C4"/>
    <w:multiLevelType w:val="hybridMultilevel"/>
    <w:tmpl w:val="8A36B8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B652BB"/>
    <w:multiLevelType w:val="hybridMultilevel"/>
    <w:tmpl w:val="29B21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E64BAE"/>
    <w:multiLevelType w:val="hybridMultilevel"/>
    <w:tmpl w:val="1A6C14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9333EE"/>
    <w:multiLevelType w:val="hybridMultilevel"/>
    <w:tmpl w:val="EFEA8E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66269"/>
    <w:multiLevelType w:val="hybridMultilevel"/>
    <w:tmpl w:val="52F4B0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36602A"/>
    <w:multiLevelType w:val="hybridMultilevel"/>
    <w:tmpl w:val="DE305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83ADF"/>
    <w:multiLevelType w:val="hybridMultilevel"/>
    <w:tmpl w:val="56BE4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F2351"/>
    <w:multiLevelType w:val="hybridMultilevel"/>
    <w:tmpl w:val="1786E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627B2"/>
    <w:multiLevelType w:val="multilevel"/>
    <w:tmpl w:val="3F5A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66FC5"/>
    <w:multiLevelType w:val="hybridMultilevel"/>
    <w:tmpl w:val="39DAA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45328E"/>
    <w:multiLevelType w:val="hybridMultilevel"/>
    <w:tmpl w:val="4F3053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C94C35"/>
    <w:multiLevelType w:val="hybridMultilevel"/>
    <w:tmpl w:val="6042381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D3C23"/>
    <w:multiLevelType w:val="hybridMultilevel"/>
    <w:tmpl w:val="ECF87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D43A7"/>
    <w:multiLevelType w:val="hybridMultilevel"/>
    <w:tmpl w:val="65D89C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6"/>
  </w:num>
  <w:num w:numId="3">
    <w:abstractNumId w:val="12"/>
  </w:num>
  <w:num w:numId="4">
    <w:abstractNumId w:val="9"/>
  </w:num>
  <w:num w:numId="5">
    <w:abstractNumId w:val="4"/>
  </w:num>
  <w:num w:numId="6">
    <w:abstractNumId w:val="1"/>
  </w:num>
  <w:num w:numId="7">
    <w:abstractNumId w:val="11"/>
  </w:num>
  <w:num w:numId="8">
    <w:abstractNumId w:val="5"/>
  </w:num>
  <w:num w:numId="9">
    <w:abstractNumId w:val="0"/>
  </w:num>
  <w:num w:numId="10">
    <w:abstractNumId w:val="13"/>
  </w:num>
  <w:num w:numId="11">
    <w:abstractNumId w:val="2"/>
  </w:num>
  <w:num w:numId="12">
    <w:abstractNumId w:val="6"/>
  </w:num>
  <w:num w:numId="13">
    <w:abstractNumId w:val="17"/>
  </w:num>
  <w:num w:numId="14">
    <w:abstractNumId w:val="3"/>
  </w:num>
  <w:num w:numId="15">
    <w:abstractNumId w:val="10"/>
  </w:num>
  <w:num w:numId="16">
    <w:abstractNumId w:val="14"/>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DF"/>
    <w:rsid w:val="00022655"/>
    <w:rsid w:val="00034D05"/>
    <w:rsid w:val="0005560A"/>
    <w:rsid w:val="000A4AFB"/>
    <w:rsid w:val="000C0EF6"/>
    <w:rsid w:val="00144897"/>
    <w:rsid w:val="00145557"/>
    <w:rsid w:val="00160DC6"/>
    <w:rsid w:val="0018480E"/>
    <w:rsid w:val="001E4733"/>
    <w:rsid w:val="0022003F"/>
    <w:rsid w:val="00252304"/>
    <w:rsid w:val="002538C5"/>
    <w:rsid w:val="00272DB3"/>
    <w:rsid w:val="00294738"/>
    <w:rsid w:val="002C63B0"/>
    <w:rsid w:val="002D4287"/>
    <w:rsid w:val="002E7E70"/>
    <w:rsid w:val="00306329"/>
    <w:rsid w:val="003241CD"/>
    <w:rsid w:val="00324F36"/>
    <w:rsid w:val="00332DC1"/>
    <w:rsid w:val="00334912"/>
    <w:rsid w:val="00350712"/>
    <w:rsid w:val="00356A4C"/>
    <w:rsid w:val="00376A1E"/>
    <w:rsid w:val="003C74A9"/>
    <w:rsid w:val="003D17C3"/>
    <w:rsid w:val="003D3F19"/>
    <w:rsid w:val="003E6E3A"/>
    <w:rsid w:val="00402DDA"/>
    <w:rsid w:val="00404FDF"/>
    <w:rsid w:val="00411BCF"/>
    <w:rsid w:val="00411C9A"/>
    <w:rsid w:val="00421F2E"/>
    <w:rsid w:val="00432504"/>
    <w:rsid w:val="004556D0"/>
    <w:rsid w:val="00475337"/>
    <w:rsid w:val="004949BD"/>
    <w:rsid w:val="004D3DCE"/>
    <w:rsid w:val="004F0E07"/>
    <w:rsid w:val="00552389"/>
    <w:rsid w:val="00557623"/>
    <w:rsid w:val="00592BF7"/>
    <w:rsid w:val="005B291F"/>
    <w:rsid w:val="005D1839"/>
    <w:rsid w:val="005D656A"/>
    <w:rsid w:val="005E0CAE"/>
    <w:rsid w:val="00606401"/>
    <w:rsid w:val="00632AE6"/>
    <w:rsid w:val="00670F40"/>
    <w:rsid w:val="006D2D56"/>
    <w:rsid w:val="007578D6"/>
    <w:rsid w:val="0076434B"/>
    <w:rsid w:val="00772BB1"/>
    <w:rsid w:val="007749B5"/>
    <w:rsid w:val="007857E7"/>
    <w:rsid w:val="00792927"/>
    <w:rsid w:val="007A2AD0"/>
    <w:rsid w:val="007C3A5A"/>
    <w:rsid w:val="007E6863"/>
    <w:rsid w:val="008013C2"/>
    <w:rsid w:val="00802D69"/>
    <w:rsid w:val="00811E34"/>
    <w:rsid w:val="00866DF1"/>
    <w:rsid w:val="00890D45"/>
    <w:rsid w:val="008B4E75"/>
    <w:rsid w:val="008F3BF0"/>
    <w:rsid w:val="0092450E"/>
    <w:rsid w:val="00937F78"/>
    <w:rsid w:val="00940B7C"/>
    <w:rsid w:val="00946558"/>
    <w:rsid w:val="00960BF0"/>
    <w:rsid w:val="009A2DA3"/>
    <w:rsid w:val="009C1A63"/>
    <w:rsid w:val="009D03AB"/>
    <w:rsid w:val="009D264A"/>
    <w:rsid w:val="00A0519F"/>
    <w:rsid w:val="00A15F6D"/>
    <w:rsid w:val="00A4026A"/>
    <w:rsid w:val="00A61AC4"/>
    <w:rsid w:val="00A743A1"/>
    <w:rsid w:val="00A9491C"/>
    <w:rsid w:val="00AC1355"/>
    <w:rsid w:val="00AD6749"/>
    <w:rsid w:val="00B007A6"/>
    <w:rsid w:val="00B4590C"/>
    <w:rsid w:val="00B62C78"/>
    <w:rsid w:val="00B666EE"/>
    <w:rsid w:val="00B8457F"/>
    <w:rsid w:val="00BA299E"/>
    <w:rsid w:val="00BC4810"/>
    <w:rsid w:val="00BD3924"/>
    <w:rsid w:val="00BE40C0"/>
    <w:rsid w:val="00BE4236"/>
    <w:rsid w:val="00C27B99"/>
    <w:rsid w:val="00C46D9B"/>
    <w:rsid w:val="00C669DB"/>
    <w:rsid w:val="00C723A9"/>
    <w:rsid w:val="00CA44A4"/>
    <w:rsid w:val="00CC1B85"/>
    <w:rsid w:val="00CD48BC"/>
    <w:rsid w:val="00CD6C5B"/>
    <w:rsid w:val="00CE0128"/>
    <w:rsid w:val="00D00BA6"/>
    <w:rsid w:val="00D04609"/>
    <w:rsid w:val="00D05B8C"/>
    <w:rsid w:val="00D16E1A"/>
    <w:rsid w:val="00D237FC"/>
    <w:rsid w:val="00D266C1"/>
    <w:rsid w:val="00D46284"/>
    <w:rsid w:val="00D637FA"/>
    <w:rsid w:val="00D67777"/>
    <w:rsid w:val="00D878A8"/>
    <w:rsid w:val="00D9733F"/>
    <w:rsid w:val="00D97864"/>
    <w:rsid w:val="00DC6361"/>
    <w:rsid w:val="00DE10D2"/>
    <w:rsid w:val="00DE3C94"/>
    <w:rsid w:val="00DF12C6"/>
    <w:rsid w:val="00E30F27"/>
    <w:rsid w:val="00E40B65"/>
    <w:rsid w:val="00E61F18"/>
    <w:rsid w:val="00E71822"/>
    <w:rsid w:val="00E92729"/>
    <w:rsid w:val="00EA66CF"/>
    <w:rsid w:val="00EE79E2"/>
    <w:rsid w:val="00EF36BE"/>
    <w:rsid w:val="00EF7E3B"/>
    <w:rsid w:val="00F14505"/>
    <w:rsid w:val="00F167A0"/>
    <w:rsid w:val="00F35792"/>
    <w:rsid w:val="00F35EAB"/>
    <w:rsid w:val="00F446B5"/>
    <w:rsid w:val="00F558DB"/>
    <w:rsid w:val="00F90FDE"/>
    <w:rsid w:val="00FA138C"/>
    <w:rsid w:val="00FB50EC"/>
    <w:rsid w:val="00FB69A5"/>
    <w:rsid w:val="00FD3BCA"/>
    <w:rsid w:val="09702223"/>
    <w:rsid w:val="099E1632"/>
    <w:rsid w:val="0ED64184"/>
    <w:rsid w:val="0F04FC2F"/>
    <w:rsid w:val="142ABCCB"/>
    <w:rsid w:val="19BC481E"/>
    <w:rsid w:val="1D7D6684"/>
    <w:rsid w:val="1F8086DC"/>
    <w:rsid w:val="23DCA6B9"/>
    <w:rsid w:val="24B7311B"/>
    <w:rsid w:val="262A2CE3"/>
    <w:rsid w:val="26FA8C92"/>
    <w:rsid w:val="2D3FBB27"/>
    <w:rsid w:val="2DFFAB15"/>
    <w:rsid w:val="2ECB0683"/>
    <w:rsid w:val="3973AF50"/>
    <w:rsid w:val="413AA38B"/>
    <w:rsid w:val="41AB4611"/>
    <w:rsid w:val="4311080D"/>
    <w:rsid w:val="4D19C74A"/>
    <w:rsid w:val="4E72E034"/>
    <w:rsid w:val="4EACB999"/>
    <w:rsid w:val="50781367"/>
    <w:rsid w:val="530A6B43"/>
    <w:rsid w:val="55119D3D"/>
    <w:rsid w:val="57AE570E"/>
    <w:rsid w:val="58884883"/>
    <w:rsid w:val="5A0F14CF"/>
    <w:rsid w:val="5A8C1A73"/>
    <w:rsid w:val="5B823250"/>
    <w:rsid w:val="5C4511C6"/>
    <w:rsid w:val="5E1ACFF5"/>
    <w:rsid w:val="6172E207"/>
    <w:rsid w:val="6BA27F62"/>
    <w:rsid w:val="6C191D0F"/>
    <w:rsid w:val="6F8564B9"/>
    <w:rsid w:val="6FE0C8AF"/>
    <w:rsid w:val="706BDD51"/>
    <w:rsid w:val="71E495F4"/>
    <w:rsid w:val="723D72C6"/>
    <w:rsid w:val="731A27AD"/>
    <w:rsid w:val="7B86EBE7"/>
    <w:rsid w:val="7BDA5E8A"/>
    <w:rsid w:val="7E90A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FFE1F"/>
  <w15:chartTrackingRefBased/>
  <w15:docId w15:val="{659CC03B-AA50-41E6-AC07-CC9D89FE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FD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DF"/>
    <w:rPr>
      <w:color w:val="0563C1" w:themeColor="hyperlink"/>
      <w:u w:val="single"/>
    </w:rPr>
  </w:style>
  <w:style w:type="character" w:customStyle="1" w:styleId="UnresolvedMention1">
    <w:name w:val="Unresolved Mention1"/>
    <w:basedOn w:val="DefaultParagraphFont"/>
    <w:uiPriority w:val="99"/>
    <w:semiHidden/>
    <w:unhideWhenUsed/>
    <w:rsid w:val="00404FDF"/>
    <w:rPr>
      <w:color w:val="605E5C"/>
      <w:shd w:val="clear" w:color="auto" w:fill="E1DFDD"/>
    </w:rPr>
  </w:style>
  <w:style w:type="paragraph" w:styleId="ListParagraph">
    <w:name w:val="List Paragraph"/>
    <w:basedOn w:val="Normal"/>
    <w:uiPriority w:val="34"/>
    <w:qFormat/>
    <w:rsid w:val="00160DC6"/>
    <w:pPr>
      <w:ind w:left="720"/>
      <w:contextualSpacing/>
    </w:pPr>
  </w:style>
  <w:style w:type="character" w:styleId="FollowedHyperlink">
    <w:name w:val="FollowedHyperlink"/>
    <w:basedOn w:val="DefaultParagraphFont"/>
    <w:uiPriority w:val="99"/>
    <w:semiHidden/>
    <w:unhideWhenUsed/>
    <w:rsid w:val="00606401"/>
    <w:rPr>
      <w:color w:val="954F72" w:themeColor="followedHyperlink"/>
      <w:u w:val="single"/>
    </w:rPr>
  </w:style>
  <w:style w:type="character" w:styleId="CommentReference">
    <w:name w:val="annotation reference"/>
    <w:basedOn w:val="DefaultParagraphFont"/>
    <w:uiPriority w:val="99"/>
    <w:semiHidden/>
    <w:unhideWhenUsed/>
    <w:rsid w:val="00792927"/>
    <w:rPr>
      <w:sz w:val="16"/>
      <w:szCs w:val="16"/>
    </w:rPr>
  </w:style>
  <w:style w:type="paragraph" w:styleId="CommentText">
    <w:name w:val="annotation text"/>
    <w:basedOn w:val="Normal"/>
    <w:link w:val="CommentTextChar"/>
    <w:uiPriority w:val="99"/>
    <w:semiHidden/>
    <w:unhideWhenUsed/>
    <w:rsid w:val="00792927"/>
    <w:rPr>
      <w:sz w:val="20"/>
      <w:szCs w:val="20"/>
    </w:rPr>
  </w:style>
  <w:style w:type="character" w:customStyle="1" w:styleId="CommentTextChar">
    <w:name w:val="Comment Text Char"/>
    <w:basedOn w:val="DefaultParagraphFont"/>
    <w:link w:val="CommentText"/>
    <w:uiPriority w:val="99"/>
    <w:semiHidden/>
    <w:rsid w:val="0079292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92927"/>
    <w:rPr>
      <w:b/>
      <w:bCs/>
    </w:rPr>
  </w:style>
  <w:style w:type="character" w:customStyle="1" w:styleId="CommentSubjectChar">
    <w:name w:val="Comment Subject Char"/>
    <w:basedOn w:val="CommentTextChar"/>
    <w:link w:val="CommentSubject"/>
    <w:uiPriority w:val="99"/>
    <w:semiHidden/>
    <w:rsid w:val="00792927"/>
    <w:rPr>
      <w:rFonts w:ascii="Calibri" w:hAnsi="Calibri" w:cs="Calibri"/>
      <w:b/>
      <w:bCs/>
      <w:sz w:val="20"/>
      <w:szCs w:val="20"/>
    </w:rPr>
  </w:style>
  <w:style w:type="paragraph" w:styleId="BalloonText">
    <w:name w:val="Balloon Text"/>
    <w:basedOn w:val="Normal"/>
    <w:link w:val="BalloonTextChar"/>
    <w:uiPriority w:val="99"/>
    <w:semiHidden/>
    <w:unhideWhenUsed/>
    <w:rsid w:val="00792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27"/>
    <w:rPr>
      <w:rFonts w:ascii="Segoe UI" w:hAnsi="Segoe UI" w:cs="Segoe UI"/>
      <w:sz w:val="18"/>
      <w:szCs w:val="18"/>
    </w:rPr>
  </w:style>
  <w:style w:type="paragraph" w:styleId="Revision">
    <w:name w:val="Revision"/>
    <w:hidden/>
    <w:uiPriority w:val="99"/>
    <w:semiHidden/>
    <w:rsid w:val="00792927"/>
    <w:rPr>
      <w:rFonts w:ascii="Calibri" w:hAnsi="Calibri" w:cs="Calibri"/>
    </w:rPr>
  </w:style>
  <w:style w:type="character" w:styleId="UnresolvedMention">
    <w:name w:val="Unresolved Mention"/>
    <w:basedOn w:val="DefaultParagraphFont"/>
    <w:uiPriority w:val="99"/>
    <w:semiHidden/>
    <w:unhideWhenUsed/>
    <w:rsid w:val="00A4026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8895">
      <w:bodyDiv w:val="1"/>
      <w:marLeft w:val="0"/>
      <w:marRight w:val="0"/>
      <w:marTop w:val="0"/>
      <w:marBottom w:val="0"/>
      <w:divBdr>
        <w:top w:val="none" w:sz="0" w:space="0" w:color="auto"/>
        <w:left w:val="none" w:sz="0" w:space="0" w:color="auto"/>
        <w:bottom w:val="none" w:sz="0" w:space="0" w:color="auto"/>
        <w:right w:val="none" w:sz="0" w:space="0" w:color="auto"/>
      </w:divBdr>
    </w:div>
    <w:div w:id="1469274198">
      <w:bodyDiv w:val="1"/>
      <w:marLeft w:val="0"/>
      <w:marRight w:val="0"/>
      <w:marTop w:val="0"/>
      <w:marBottom w:val="0"/>
      <w:divBdr>
        <w:top w:val="none" w:sz="0" w:space="0" w:color="auto"/>
        <w:left w:val="none" w:sz="0" w:space="0" w:color="auto"/>
        <w:bottom w:val="none" w:sz="0" w:space="0" w:color="auto"/>
        <w:right w:val="none" w:sz="0" w:space="0" w:color="auto"/>
      </w:divBdr>
    </w:div>
    <w:div w:id="18979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uw.edu/gca/award-lifecycle/budget-setup/discretion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wbfisc@uw.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uw.edu/gca/sites/default/files/pdfs/Operating-Policy-Administer-Discretionary-Fund-Budget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uw.edu/recmgt/d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4AB8E6968D84EA628EB89F933754B" ma:contentTypeVersion="5" ma:contentTypeDescription="Create a new document." ma:contentTypeScope="" ma:versionID="cfff382096dcb6ce226eeae3c16e66d8">
  <xsd:schema xmlns:xsd="http://www.w3.org/2001/XMLSchema" xmlns:xs="http://www.w3.org/2001/XMLSchema" xmlns:p="http://schemas.microsoft.com/office/2006/metadata/properties" xmlns:ns2="965fe0ad-1429-48cd-8a75-a79af54ac39e" xmlns:ns3="71ff08b7-1817-4de1-a305-0739ff1a04d6" targetNamespace="http://schemas.microsoft.com/office/2006/metadata/properties" ma:root="true" ma:fieldsID="77521640f00e5993327d047bee6f8772" ns2:_="" ns3:_="">
    <xsd:import namespace="965fe0ad-1429-48cd-8a75-a79af54ac39e"/>
    <xsd:import namespace="71ff08b7-1817-4de1-a305-0739ff1a04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fe0ad-1429-48cd-8a75-a79af54ac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f08b7-1817-4de1-a305-0739ff1a0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1FC9-E7AF-49A7-880E-1422E788B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fe0ad-1429-48cd-8a75-a79af54ac39e"/>
    <ds:schemaRef ds:uri="71ff08b7-1817-4de1-a305-0739ff1a0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06748-0B12-4812-8D4D-702288D04D53}">
  <ds:schemaRefs>
    <ds:schemaRef ds:uri="http://purl.org/dc/dcmitype/"/>
    <ds:schemaRef ds:uri="http://schemas.microsoft.com/office/infopath/2007/PartnerControls"/>
    <ds:schemaRef ds:uri="http://schemas.microsoft.com/office/2006/metadata/properties"/>
    <ds:schemaRef ds:uri="71ff08b7-1817-4de1-a305-0739ff1a04d6"/>
    <ds:schemaRef ds:uri="http://schemas.microsoft.com/office/2006/documentManagement/types"/>
    <ds:schemaRef ds:uri="http://schemas.openxmlformats.org/package/2006/metadata/core-properties"/>
    <ds:schemaRef ds:uri="http://purl.org/dc/terms/"/>
    <ds:schemaRef ds:uri="965fe0ad-1429-48cd-8a75-a79af54ac39e"/>
    <ds:schemaRef ds:uri="http://www.w3.org/XML/1998/namespace"/>
    <ds:schemaRef ds:uri="http://purl.org/dc/elements/1.1/"/>
  </ds:schemaRefs>
</ds:datastoreItem>
</file>

<file path=customXml/itemProps3.xml><?xml version="1.0" encoding="utf-8"?>
<ds:datastoreItem xmlns:ds="http://schemas.openxmlformats.org/officeDocument/2006/customXml" ds:itemID="{3F9A4E93-778B-4D7E-8577-747F3342C620}">
  <ds:schemaRefs>
    <ds:schemaRef ds:uri="http://schemas.microsoft.com/sharepoint/v3/contenttype/forms"/>
  </ds:schemaRefs>
</ds:datastoreItem>
</file>

<file path=customXml/itemProps4.xml><?xml version="1.0" encoding="utf-8"?>
<ds:datastoreItem xmlns:ds="http://schemas.openxmlformats.org/officeDocument/2006/customXml" ds:itemID="{DF87F67C-F9F3-4FA6-A0C6-2C760E06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Yoshimoto</dc:creator>
  <cp:keywords/>
  <dc:description/>
  <cp:lastModifiedBy>Therese Zorich</cp:lastModifiedBy>
  <cp:revision>2</cp:revision>
  <cp:lastPrinted>2022-07-27T19:48:00Z</cp:lastPrinted>
  <dcterms:created xsi:type="dcterms:W3CDTF">2023-10-23T17:01:00Z</dcterms:created>
  <dcterms:modified xsi:type="dcterms:W3CDTF">2023-10-23T17:01:00Z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0x010100CE64AB8E6968D84EA628EB89F933754B</vt:lpwstr>
  </property>
</Properties>
</file>