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161AA" w14:textId="77777777" w:rsidR="00453FC5" w:rsidRDefault="00E442F9" w:rsidP="00453FC5">
      <w:pPr>
        <w:pStyle w:val="Heading1"/>
      </w:pPr>
      <w:r>
        <w:t xml:space="preserve">Fiscal and audit services </w:t>
      </w:r>
      <w:r w:rsidR="000C686A">
        <w:t>Shared Services</w:t>
      </w:r>
    </w:p>
    <w:p w14:paraId="7A1C7A91" w14:textId="77777777" w:rsidR="000C686A" w:rsidRDefault="000C686A" w:rsidP="00453FC5">
      <w:pPr>
        <w:pStyle w:val="Heading1"/>
      </w:pPr>
      <w:r>
        <w:t xml:space="preserve">Service Partnership Agreement </w:t>
      </w:r>
    </w:p>
    <w:p w14:paraId="3196F547" w14:textId="77777777" w:rsidR="000C686A" w:rsidRDefault="000C686A" w:rsidP="000C686A">
      <w:pPr>
        <w:pStyle w:val="Default"/>
        <w:ind w:left="140"/>
        <w:rPr>
          <w:b/>
          <w:bCs/>
          <w:sz w:val="22"/>
          <w:szCs w:val="22"/>
        </w:rPr>
      </w:pPr>
    </w:p>
    <w:p w14:paraId="074C6E27" w14:textId="77777777" w:rsidR="001B488D" w:rsidRDefault="001B488D" w:rsidP="000C686A">
      <w:pPr>
        <w:pStyle w:val="Default"/>
        <w:spacing w:before="178"/>
        <w:ind w:left="140" w:right="571" w:hanging="1"/>
        <w:rPr>
          <w:sz w:val="22"/>
          <w:szCs w:val="22"/>
        </w:rPr>
      </w:pPr>
    </w:p>
    <w:p w14:paraId="1A2A7AFA" w14:textId="77777777" w:rsidR="001B488D" w:rsidRDefault="001B488D" w:rsidP="000C686A">
      <w:pPr>
        <w:pStyle w:val="Default"/>
        <w:spacing w:before="178"/>
        <w:ind w:left="140" w:right="571" w:hanging="1"/>
        <w:rPr>
          <w:sz w:val="22"/>
          <w:szCs w:val="22"/>
        </w:rPr>
      </w:pPr>
    </w:p>
    <w:p w14:paraId="6ABC941F" w14:textId="77777777" w:rsidR="001B488D" w:rsidRDefault="001B488D" w:rsidP="000C686A">
      <w:pPr>
        <w:pStyle w:val="Default"/>
        <w:spacing w:before="178"/>
        <w:ind w:left="140" w:right="571" w:hanging="1"/>
        <w:rPr>
          <w:sz w:val="22"/>
          <w:szCs w:val="22"/>
        </w:rPr>
      </w:pPr>
    </w:p>
    <w:p w14:paraId="5F8B5827" w14:textId="77777777" w:rsidR="001B488D" w:rsidRDefault="001B488D" w:rsidP="000C686A">
      <w:pPr>
        <w:pStyle w:val="Default"/>
        <w:spacing w:before="178"/>
        <w:ind w:left="140" w:right="571" w:hanging="1"/>
        <w:rPr>
          <w:sz w:val="22"/>
          <w:szCs w:val="22"/>
        </w:rPr>
      </w:pPr>
    </w:p>
    <w:p w14:paraId="7FC1C9C6" w14:textId="77777777" w:rsidR="001B488D" w:rsidRDefault="001B488D" w:rsidP="000C686A">
      <w:pPr>
        <w:pStyle w:val="Default"/>
        <w:spacing w:before="178"/>
        <w:ind w:left="140" w:right="571" w:hanging="1"/>
        <w:rPr>
          <w:sz w:val="22"/>
          <w:szCs w:val="22"/>
        </w:rPr>
      </w:pPr>
    </w:p>
    <w:p w14:paraId="4866A990" w14:textId="77777777" w:rsidR="001B488D" w:rsidRDefault="001B488D" w:rsidP="000C686A">
      <w:pPr>
        <w:pStyle w:val="Default"/>
        <w:spacing w:before="178"/>
        <w:ind w:left="140" w:right="571" w:hanging="1"/>
        <w:rPr>
          <w:sz w:val="22"/>
          <w:szCs w:val="22"/>
        </w:rPr>
      </w:pPr>
    </w:p>
    <w:p w14:paraId="2583E43D" w14:textId="77777777" w:rsidR="001B488D" w:rsidRDefault="001B488D" w:rsidP="000C686A">
      <w:pPr>
        <w:pStyle w:val="Default"/>
        <w:spacing w:before="178"/>
        <w:ind w:left="140" w:right="571" w:hanging="1"/>
        <w:rPr>
          <w:sz w:val="22"/>
          <w:szCs w:val="22"/>
        </w:rPr>
      </w:pPr>
    </w:p>
    <w:p w14:paraId="4FD7B35A" w14:textId="77777777" w:rsidR="001B488D" w:rsidRDefault="001B488D" w:rsidP="000C686A">
      <w:pPr>
        <w:pStyle w:val="Default"/>
        <w:spacing w:before="178"/>
        <w:ind w:left="140" w:right="571" w:hanging="1"/>
        <w:rPr>
          <w:sz w:val="22"/>
          <w:szCs w:val="22"/>
        </w:rPr>
      </w:pPr>
    </w:p>
    <w:p w14:paraId="21087091" w14:textId="77777777" w:rsidR="001B488D" w:rsidRDefault="001B488D" w:rsidP="000C686A">
      <w:pPr>
        <w:pStyle w:val="Default"/>
        <w:spacing w:before="178"/>
        <w:ind w:left="140" w:right="571" w:hanging="1"/>
        <w:rPr>
          <w:sz w:val="22"/>
          <w:szCs w:val="22"/>
        </w:rPr>
      </w:pPr>
    </w:p>
    <w:p w14:paraId="5BD34197" w14:textId="77777777" w:rsidR="001B488D" w:rsidRDefault="001B488D" w:rsidP="000C686A">
      <w:pPr>
        <w:pStyle w:val="Default"/>
        <w:spacing w:before="178"/>
        <w:ind w:left="140" w:right="571" w:hanging="1"/>
        <w:rPr>
          <w:sz w:val="22"/>
          <w:szCs w:val="22"/>
        </w:rPr>
      </w:pPr>
    </w:p>
    <w:p w14:paraId="528832AB" w14:textId="77777777" w:rsidR="001B488D" w:rsidRDefault="001B488D" w:rsidP="000C686A">
      <w:pPr>
        <w:pStyle w:val="Default"/>
        <w:spacing w:before="178"/>
        <w:ind w:left="140" w:right="571" w:hanging="1"/>
        <w:rPr>
          <w:sz w:val="22"/>
          <w:szCs w:val="22"/>
        </w:rPr>
      </w:pPr>
    </w:p>
    <w:p w14:paraId="4E0CAAC7" w14:textId="77777777" w:rsidR="001B488D" w:rsidRDefault="001B488D" w:rsidP="000C686A">
      <w:pPr>
        <w:pStyle w:val="Default"/>
        <w:spacing w:before="178"/>
        <w:ind w:left="140" w:right="571" w:hanging="1"/>
        <w:rPr>
          <w:sz w:val="22"/>
          <w:szCs w:val="22"/>
        </w:rPr>
      </w:pPr>
    </w:p>
    <w:p w14:paraId="57007A45" w14:textId="77777777" w:rsidR="001B488D" w:rsidRDefault="001B488D" w:rsidP="000C686A">
      <w:pPr>
        <w:pStyle w:val="Default"/>
        <w:spacing w:before="178"/>
        <w:ind w:left="140" w:right="571" w:hanging="1"/>
        <w:rPr>
          <w:sz w:val="22"/>
          <w:szCs w:val="22"/>
        </w:rPr>
      </w:pPr>
    </w:p>
    <w:p w14:paraId="485F8B13" w14:textId="77777777" w:rsidR="001B488D" w:rsidRDefault="001B488D" w:rsidP="000C686A">
      <w:pPr>
        <w:pStyle w:val="Default"/>
        <w:spacing w:before="178"/>
        <w:ind w:left="140" w:right="571" w:hanging="1"/>
        <w:rPr>
          <w:sz w:val="22"/>
          <w:szCs w:val="22"/>
        </w:rPr>
      </w:pPr>
    </w:p>
    <w:p w14:paraId="146721DC" w14:textId="77777777" w:rsidR="001B488D" w:rsidRDefault="001B488D" w:rsidP="000C686A">
      <w:pPr>
        <w:pStyle w:val="Default"/>
        <w:spacing w:before="178"/>
        <w:ind w:left="140" w:right="571" w:hanging="1"/>
        <w:rPr>
          <w:sz w:val="22"/>
          <w:szCs w:val="22"/>
        </w:rPr>
      </w:pPr>
    </w:p>
    <w:p w14:paraId="538AB31D" w14:textId="77777777" w:rsidR="001B488D" w:rsidRDefault="001B488D" w:rsidP="000C686A">
      <w:pPr>
        <w:pStyle w:val="Default"/>
        <w:spacing w:before="178"/>
        <w:ind w:left="140" w:right="571" w:hanging="1"/>
        <w:rPr>
          <w:sz w:val="22"/>
          <w:szCs w:val="22"/>
        </w:rPr>
      </w:pPr>
    </w:p>
    <w:p w14:paraId="0B06303D" w14:textId="77777777" w:rsidR="001B488D" w:rsidRDefault="001B488D" w:rsidP="000C686A">
      <w:pPr>
        <w:pStyle w:val="Default"/>
        <w:spacing w:before="178"/>
        <w:ind w:left="140" w:right="571" w:hanging="1"/>
        <w:rPr>
          <w:sz w:val="22"/>
          <w:szCs w:val="22"/>
        </w:rPr>
      </w:pPr>
    </w:p>
    <w:p w14:paraId="07753954" w14:textId="77777777" w:rsidR="001B488D" w:rsidRDefault="001B488D" w:rsidP="000C686A">
      <w:pPr>
        <w:pStyle w:val="Default"/>
        <w:spacing w:before="178"/>
        <w:ind w:left="140" w:right="571" w:hanging="1"/>
        <w:rPr>
          <w:sz w:val="22"/>
          <w:szCs w:val="22"/>
        </w:rPr>
      </w:pPr>
    </w:p>
    <w:p w14:paraId="37250297" w14:textId="77777777" w:rsidR="001B488D" w:rsidRDefault="001B488D" w:rsidP="000C686A">
      <w:pPr>
        <w:pStyle w:val="Default"/>
        <w:spacing w:before="178"/>
        <w:ind w:left="140" w:right="571" w:hanging="1"/>
        <w:rPr>
          <w:sz w:val="22"/>
          <w:szCs w:val="22"/>
        </w:rPr>
      </w:pPr>
    </w:p>
    <w:p w14:paraId="21E121BD" w14:textId="77777777" w:rsidR="001B488D" w:rsidRDefault="001B488D" w:rsidP="000C686A">
      <w:pPr>
        <w:pStyle w:val="Default"/>
        <w:spacing w:before="178"/>
        <w:ind w:left="140" w:right="571" w:hanging="1"/>
        <w:rPr>
          <w:sz w:val="22"/>
          <w:szCs w:val="22"/>
        </w:rPr>
      </w:pPr>
    </w:p>
    <w:p w14:paraId="54D8230E" w14:textId="77777777" w:rsidR="001B488D" w:rsidRDefault="001B488D" w:rsidP="000C686A">
      <w:pPr>
        <w:pStyle w:val="Default"/>
        <w:spacing w:before="178"/>
        <w:ind w:left="140" w:right="571" w:hanging="1"/>
        <w:rPr>
          <w:sz w:val="22"/>
          <w:szCs w:val="22"/>
        </w:rPr>
      </w:pPr>
    </w:p>
    <w:p w14:paraId="02C5B04C" w14:textId="77777777" w:rsidR="001B488D" w:rsidRDefault="001B488D" w:rsidP="000C686A">
      <w:pPr>
        <w:pStyle w:val="Default"/>
        <w:spacing w:before="178"/>
        <w:ind w:left="140" w:right="571" w:hanging="1"/>
        <w:rPr>
          <w:sz w:val="22"/>
          <w:szCs w:val="22"/>
        </w:rPr>
      </w:pPr>
    </w:p>
    <w:p w14:paraId="06EE5DF8" w14:textId="77777777" w:rsidR="00EC25DF" w:rsidRDefault="00EC25DF" w:rsidP="00EC25DF"/>
    <w:p w14:paraId="77AF19A9" w14:textId="338F19DC" w:rsidR="007F5D43" w:rsidRDefault="001B488D">
      <w:r>
        <w:t>T</w:t>
      </w:r>
      <w:r w:rsidR="000C686A">
        <w:t>he Service Partnership Agreement (SPA) support</w:t>
      </w:r>
      <w:r>
        <w:t>s</w:t>
      </w:r>
      <w:r w:rsidR="000C686A">
        <w:t xml:space="preserve"> a collaborative partnership between </w:t>
      </w:r>
      <w:r w:rsidR="00453FC5">
        <w:t xml:space="preserve">UW Bothell </w:t>
      </w:r>
      <w:r w:rsidR="00695D0D">
        <w:t xml:space="preserve">Fiscal and Audit Services Shared </w:t>
      </w:r>
      <w:r w:rsidR="006838A6">
        <w:t>Services</w:t>
      </w:r>
      <w:r w:rsidR="00287B9F">
        <w:t xml:space="preserve"> </w:t>
      </w:r>
      <w:r w:rsidR="000C686A">
        <w:t xml:space="preserve">and </w:t>
      </w:r>
      <w:r w:rsidR="00EC25DF">
        <w:t xml:space="preserve">participating </w:t>
      </w:r>
      <w:r w:rsidR="007F5D43">
        <w:t>units</w:t>
      </w:r>
      <w:r w:rsidR="000C686A">
        <w:t>. This agreement</w:t>
      </w:r>
      <w:r w:rsidR="007F5D43">
        <w:t xml:space="preserve"> applies to all units that opt-in to Shared Services and</w:t>
      </w:r>
      <w:r w:rsidR="000C686A">
        <w:t xml:space="preserve"> </w:t>
      </w:r>
      <w:r w:rsidR="007F5D43">
        <w:t>includes the scope of</w:t>
      </w:r>
      <w:r w:rsidR="000C686A">
        <w:t xml:space="preserve"> services to be provided, </w:t>
      </w:r>
      <w:r w:rsidR="007F5D43">
        <w:t>establish</w:t>
      </w:r>
      <w:r w:rsidR="00695D0D">
        <w:t>es</w:t>
      </w:r>
      <w:r w:rsidR="000C686A">
        <w:t xml:space="preserve"> expectations for all parties, and outline</w:t>
      </w:r>
      <w:r w:rsidR="00695D0D">
        <w:t>s</w:t>
      </w:r>
      <w:r w:rsidR="000C686A">
        <w:t xml:space="preserve"> how oversight and feedback will be provided. </w:t>
      </w:r>
      <w:r w:rsidR="007F5D43">
        <w:br w:type="page"/>
      </w:r>
    </w:p>
    <w:p w14:paraId="13786D8C" w14:textId="77777777" w:rsidR="00BA62D8" w:rsidRDefault="00BA62D8">
      <w:pPr>
        <w:pStyle w:val="TOCHeading"/>
        <w:rPr>
          <w:rFonts w:asciiTheme="minorHAnsi" w:eastAsiaTheme="minorHAnsi" w:hAnsiTheme="minorHAnsi" w:cstheme="minorBidi"/>
          <w:color w:val="auto"/>
          <w:sz w:val="22"/>
          <w:szCs w:val="22"/>
        </w:rPr>
      </w:pPr>
    </w:p>
    <w:sdt>
      <w:sdtPr>
        <w:rPr>
          <w:rFonts w:asciiTheme="minorHAnsi" w:eastAsiaTheme="minorHAnsi" w:hAnsiTheme="minorHAnsi" w:cstheme="minorBidi"/>
          <w:color w:val="auto"/>
          <w:sz w:val="22"/>
          <w:szCs w:val="22"/>
        </w:rPr>
        <w:id w:val="1413975086"/>
        <w:docPartObj>
          <w:docPartGallery w:val="Table of Contents"/>
          <w:docPartUnique/>
        </w:docPartObj>
      </w:sdtPr>
      <w:sdtEndPr>
        <w:rPr>
          <w:b/>
          <w:bCs/>
          <w:noProof/>
        </w:rPr>
      </w:sdtEndPr>
      <w:sdtContent>
        <w:p w14:paraId="0E0F3ECC" w14:textId="77777777" w:rsidR="001B488D" w:rsidRPr="001B488D" w:rsidRDefault="001B488D" w:rsidP="00BA62D8">
          <w:pPr>
            <w:pStyle w:val="TOCHeading"/>
            <w:spacing w:before="0"/>
            <w:rPr>
              <w:rStyle w:val="Heading2Char"/>
            </w:rPr>
          </w:pPr>
          <w:r w:rsidRPr="001B488D">
            <w:rPr>
              <w:rStyle w:val="Heading2Char"/>
            </w:rPr>
            <w:t>Table of Contents</w:t>
          </w:r>
        </w:p>
        <w:p w14:paraId="6525B97F" w14:textId="60CB6A19" w:rsidR="00FD0A70" w:rsidRDefault="001B488D">
          <w:pPr>
            <w:pStyle w:val="TOC1"/>
            <w:tabs>
              <w:tab w:val="right" w:leader="dot" w:pos="9350"/>
            </w:tabs>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\h \z \u \t "Heading 2,1,Heading 3,2,Heading 4,3" </w:instrText>
          </w:r>
          <w:r>
            <w:rPr>
              <w:b w:val="0"/>
              <w:bCs w:val="0"/>
              <w:caps w:val="0"/>
            </w:rPr>
            <w:fldChar w:fldCharType="separate"/>
          </w:r>
          <w:hyperlink w:anchor="_Toc511221887" w:history="1">
            <w:r w:rsidR="00FD0A70" w:rsidRPr="000F3022">
              <w:rPr>
                <w:rStyle w:val="Hyperlink"/>
                <w:noProof/>
              </w:rPr>
              <w:t>Section I.  Shared Services Overview</w:t>
            </w:r>
            <w:r w:rsidR="00FD0A70">
              <w:rPr>
                <w:noProof/>
                <w:webHidden/>
              </w:rPr>
              <w:tab/>
            </w:r>
            <w:r w:rsidR="00FD0A70">
              <w:rPr>
                <w:noProof/>
                <w:webHidden/>
              </w:rPr>
              <w:fldChar w:fldCharType="begin"/>
            </w:r>
            <w:r w:rsidR="00FD0A70">
              <w:rPr>
                <w:noProof/>
                <w:webHidden/>
              </w:rPr>
              <w:instrText xml:space="preserve"> PAGEREF _Toc511221887 \h </w:instrText>
            </w:r>
            <w:r w:rsidR="00FD0A70">
              <w:rPr>
                <w:noProof/>
                <w:webHidden/>
              </w:rPr>
            </w:r>
            <w:r w:rsidR="00FD0A70">
              <w:rPr>
                <w:noProof/>
                <w:webHidden/>
              </w:rPr>
              <w:fldChar w:fldCharType="separate"/>
            </w:r>
            <w:r w:rsidR="00D44B8F">
              <w:rPr>
                <w:noProof/>
                <w:webHidden/>
              </w:rPr>
              <w:t>3</w:t>
            </w:r>
            <w:r w:rsidR="00FD0A70">
              <w:rPr>
                <w:noProof/>
                <w:webHidden/>
              </w:rPr>
              <w:fldChar w:fldCharType="end"/>
            </w:r>
          </w:hyperlink>
        </w:p>
        <w:p w14:paraId="734A3AA4" w14:textId="19B3C9F7" w:rsidR="00FD0A70" w:rsidRDefault="00CF4F0A">
          <w:pPr>
            <w:pStyle w:val="TOC2"/>
            <w:tabs>
              <w:tab w:val="right" w:leader="dot" w:pos="9350"/>
            </w:tabs>
            <w:rPr>
              <w:rFonts w:eastAsiaTheme="minorEastAsia" w:cstheme="minorBidi"/>
              <w:b w:val="0"/>
              <w:bCs w:val="0"/>
              <w:noProof/>
              <w:sz w:val="22"/>
              <w:szCs w:val="22"/>
            </w:rPr>
          </w:pPr>
          <w:hyperlink w:anchor="_Toc511221888" w:history="1">
            <w:r w:rsidR="00FD0A70" w:rsidRPr="000F3022">
              <w:rPr>
                <w:rStyle w:val="Hyperlink"/>
                <w:noProof/>
              </w:rPr>
              <w:t>Objectives</w:t>
            </w:r>
            <w:r w:rsidR="00FD0A70">
              <w:rPr>
                <w:noProof/>
                <w:webHidden/>
              </w:rPr>
              <w:tab/>
            </w:r>
            <w:r w:rsidR="00FD0A70">
              <w:rPr>
                <w:noProof/>
                <w:webHidden/>
              </w:rPr>
              <w:fldChar w:fldCharType="begin"/>
            </w:r>
            <w:r w:rsidR="00FD0A70">
              <w:rPr>
                <w:noProof/>
                <w:webHidden/>
              </w:rPr>
              <w:instrText xml:space="preserve"> PAGEREF _Toc511221888 \h </w:instrText>
            </w:r>
            <w:r w:rsidR="00FD0A70">
              <w:rPr>
                <w:noProof/>
                <w:webHidden/>
              </w:rPr>
            </w:r>
            <w:r w:rsidR="00FD0A70">
              <w:rPr>
                <w:noProof/>
                <w:webHidden/>
              </w:rPr>
              <w:fldChar w:fldCharType="separate"/>
            </w:r>
            <w:r w:rsidR="00D44B8F">
              <w:rPr>
                <w:noProof/>
                <w:webHidden/>
              </w:rPr>
              <w:t>3</w:t>
            </w:r>
            <w:r w:rsidR="00FD0A70">
              <w:rPr>
                <w:noProof/>
                <w:webHidden/>
              </w:rPr>
              <w:fldChar w:fldCharType="end"/>
            </w:r>
          </w:hyperlink>
        </w:p>
        <w:p w14:paraId="01B888F0" w14:textId="3F771C6F" w:rsidR="00FD0A70" w:rsidRDefault="00CF4F0A">
          <w:pPr>
            <w:pStyle w:val="TOC2"/>
            <w:tabs>
              <w:tab w:val="right" w:leader="dot" w:pos="9350"/>
            </w:tabs>
            <w:rPr>
              <w:rFonts w:eastAsiaTheme="minorEastAsia" w:cstheme="minorBidi"/>
              <w:b w:val="0"/>
              <w:bCs w:val="0"/>
              <w:noProof/>
              <w:sz w:val="22"/>
              <w:szCs w:val="22"/>
            </w:rPr>
          </w:pPr>
          <w:hyperlink w:anchor="_Toc511221889" w:history="1">
            <w:r w:rsidR="00FD0A70" w:rsidRPr="000F3022">
              <w:rPr>
                <w:rStyle w:val="Hyperlink"/>
                <w:noProof/>
              </w:rPr>
              <w:t>Shared Services Offered</w:t>
            </w:r>
            <w:r w:rsidR="00FD0A70">
              <w:rPr>
                <w:noProof/>
                <w:webHidden/>
              </w:rPr>
              <w:tab/>
            </w:r>
            <w:r w:rsidR="00FD0A70">
              <w:rPr>
                <w:noProof/>
                <w:webHidden/>
              </w:rPr>
              <w:fldChar w:fldCharType="begin"/>
            </w:r>
            <w:r w:rsidR="00FD0A70">
              <w:rPr>
                <w:noProof/>
                <w:webHidden/>
              </w:rPr>
              <w:instrText xml:space="preserve"> PAGEREF _Toc511221889 \h </w:instrText>
            </w:r>
            <w:r w:rsidR="00FD0A70">
              <w:rPr>
                <w:noProof/>
                <w:webHidden/>
              </w:rPr>
            </w:r>
            <w:r w:rsidR="00FD0A70">
              <w:rPr>
                <w:noProof/>
                <w:webHidden/>
              </w:rPr>
              <w:fldChar w:fldCharType="separate"/>
            </w:r>
            <w:r w:rsidR="00D44B8F">
              <w:rPr>
                <w:noProof/>
                <w:webHidden/>
              </w:rPr>
              <w:t>3</w:t>
            </w:r>
            <w:r w:rsidR="00FD0A70">
              <w:rPr>
                <w:noProof/>
                <w:webHidden/>
              </w:rPr>
              <w:fldChar w:fldCharType="end"/>
            </w:r>
          </w:hyperlink>
        </w:p>
        <w:p w14:paraId="1F6A0D45" w14:textId="7B3D1DA1" w:rsidR="00FD0A70" w:rsidRDefault="00CF4F0A">
          <w:pPr>
            <w:pStyle w:val="TOC2"/>
            <w:tabs>
              <w:tab w:val="right" w:leader="dot" w:pos="9350"/>
            </w:tabs>
            <w:rPr>
              <w:rFonts w:eastAsiaTheme="minorEastAsia" w:cstheme="minorBidi"/>
              <w:b w:val="0"/>
              <w:bCs w:val="0"/>
              <w:noProof/>
              <w:sz w:val="22"/>
              <w:szCs w:val="22"/>
            </w:rPr>
          </w:pPr>
          <w:hyperlink w:anchor="_Toc511221890" w:history="1">
            <w:r w:rsidR="00FD0A70" w:rsidRPr="000F3022">
              <w:rPr>
                <w:rStyle w:val="Hyperlink"/>
                <w:noProof/>
              </w:rPr>
              <w:t>Service Partnership Agreement</w:t>
            </w:r>
            <w:r w:rsidR="00FD0A70">
              <w:rPr>
                <w:noProof/>
                <w:webHidden/>
              </w:rPr>
              <w:tab/>
            </w:r>
            <w:r w:rsidR="00FD0A70">
              <w:rPr>
                <w:noProof/>
                <w:webHidden/>
              </w:rPr>
              <w:fldChar w:fldCharType="begin"/>
            </w:r>
            <w:r w:rsidR="00FD0A70">
              <w:rPr>
                <w:noProof/>
                <w:webHidden/>
              </w:rPr>
              <w:instrText xml:space="preserve"> PAGEREF _Toc511221890 \h </w:instrText>
            </w:r>
            <w:r w:rsidR="00FD0A70">
              <w:rPr>
                <w:noProof/>
                <w:webHidden/>
              </w:rPr>
            </w:r>
            <w:r w:rsidR="00FD0A70">
              <w:rPr>
                <w:noProof/>
                <w:webHidden/>
              </w:rPr>
              <w:fldChar w:fldCharType="separate"/>
            </w:r>
            <w:r w:rsidR="00D44B8F">
              <w:rPr>
                <w:noProof/>
                <w:webHidden/>
              </w:rPr>
              <w:t>3</w:t>
            </w:r>
            <w:r w:rsidR="00FD0A70">
              <w:rPr>
                <w:noProof/>
                <w:webHidden/>
              </w:rPr>
              <w:fldChar w:fldCharType="end"/>
            </w:r>
          </w:hyperlink>
        </w:p>
        <w:p w14:paraId="428BDEBE" w14:textId="7BF17DD7" w:rsidR="00FD0A70" w:rsidRDefault="00CF4F0A">
          <w:pPr>
            <w:pStyle w:val="TOC1"/>
            <w:tabs>
              <w:tab w:val="right" w:leader="dot" w:pos="9350"/>
            </w:tabs>
            <w:rPr>
              <w:rFonts w:asciiTheme="minorHAnsi" w:eastAsiaTheme="minorEastAsia" w:hAnsiTheme="minorHAnsi" w:cstheme="minorBidi"/>
              <w:b w:val="0"/>
              <w:bCs w:val="0"/>
              <w:caps w:val="0"/>
              <w:noProof/>
              <w:sz w:val="22"/>
              <w:szCs w:val="22"/>
            </w:rPr>
          </w:pPr>
          <w:hyperlink w:anchor="_Toc511221891" w:history="1">
            <w:r w:rsidR="00FD0A70" w:rsidRPr="000F3022">
              <w:rPr>
                <w:rStyle w:val="Hyperlink"/>
                <w:noProof/>
              </w:rPr>
              <w:t>Section II.  Contacting Shared Services</w:t>
            </w:r>
            <w:r w:rsidR="00FD0A70">
              <w:rPr>
                <w:noProof/>
                <w:webHidden/>
              </w:rPr>
              <w:tab/>
            </w:r>
            <w:r w:rsidR="00FD0A70">
              <w:rPr>
                <w:noProof/>
                <w:webHidden/>
              </w:rPr>
              <w:fldChar w:fldCharType="begin"/>
            </w:r>
            <w:r w:rsidR="00FD0A70">
              <w:rPr>
                <w:noProof/>
                <w:webHidden/>
              </w:rPr>
              <w:instrText xml:space="preserve"> PAGEREF _Toc511221891 \h </w:instrText>
            </w:r>
            <w:r w:rsidR="00FD0A70">
              <w:rPr>
                <w:noProof/>
                <w:webHidden/>
              </w:rPr>
            </w:r>
            <w:r w:rsidR="00FD0A70">
              <w:rPr>
                <w:noProof/>
                <w:webHidden/>
              </w:rPr>
              <w:fldChar w:fldCharType="separate"/>
            </w:r>
            <w:r w:rsidR="00D44B8F">
              <w:rPr>
                <w:noProof/>
                <w:webHidden/>
              </w:rPr>
              <w:t>4</w:t>
            </w:r>
            <w:r w:rsidR="00FD0A70">
              <w:rPr>
                <w:noProof/>
                <w:webHidden/>
              </w:rPr>
              <w:fldChar w:fldCharType="end"/>
            </w:r>
          </w:hyperlink>
        </w:p>
        <w:p w14:paraId="0AED053B" w14:textId="0B08447D" w:rsidR="00FD0A70" w:rsidRDefault="00CF4F0A">
          <w:pPr>
            <w:pStyle w:val="TOC1"/>
            <w:tabs>
              <w:tab w:val="right" w:leader="dot" w:pos="9350"/>
            </w:tabs>
            <w:rPr>
              <w:rFonts w:asciiTheme="minorHAnsi" w:eastAsiaTheme="minorEastAsia" w:hAnsiTheme="minorHAnsi" w:cstheme="minorBidi"/>
              <w:b w:val="0"/>
              <w:bCs w:val="0"/>
              <w:caps w:val="0"/>
              <w:noProof/>
              <w:sz w:val="22"/>
              <w:szCs w:val="22"/>
            </w:rPr>
          </w:pPr>
          <w:hyperlink w:anchor="_Toc511221892" w:history="1">
            <w:r w:rsidR="00FD0A70" w:rsidRPr="000F3022">
              <w:rPr>
                <w:rStyle w:val="Hyperlink"/>
                <w:noProof/>
              </w:rPr>
              <w:t>Section III.  Governance and Unit Participation</w:t>
            </w:r>
            <w:r w:rsidR="00FD0A70">
              <w:rPr>
                <w:noProof/>
                <w:webHidden/>
              </w:rPr>
              <w:tab/>
            </w:r>
            <w:r w:rsidR="00FD0A70">
              <w:rPr>
                <w:noProof/>
                <w:webHidden/>
              </w:rPr>
              <w:fldChar w:fldCharType="begin"/>
            </w:r>
            <w:r w:rsidR="00FD0A70">
              <w:rPr>
                <w:noProof/>
                <w:webHidden/>
              </w:rPr>
              <w:instrText xml:space="preserve"> PAGEREF _Toc511221892 \h </w:instrText>
            </w:r>
            <w:r w:rsidR="00FD0A70">
              <w:rPr>
                <w:noProof/>
                <w:webHidden/>
              </w:rPr>
            </w:r>
            <w:r w:rsidR="00FD0A70">
              <w:rPr>
                <w:noProof/>
                <w:webHidden/>
              </w:rPr>
              <w:fldChar w:fldCharType="separate"/>
            </w:r>
            <w:r w:rsidR="00D44B8F">
              <w:rPr>
                <w:noProof/>
                <w:webHidden/>
              </w:rPr>
              <w:t>4</w:t>
            </w:r>
            <w:r w:rsidR="00FD0A70">
              <w:rPr>
                <w:noProof/>
                <w:webHidden/>
              </w:rPr>
              <w:fldChar w:fldCharType="end"/>
            </w:r>
          </w:hyperlink>
        </w:p>
        <w:p w14:paraId="41EE529E" w14:textId="1F5A333E" w:rsidR="00FD0A70" w:rsidRDefault="00CF4F0A">
          <w:pPr>
            <w:pStyle w:val="TOC2"/>
            <w:tabs>
              <w:tab w:val="right" w:leader="dot" w:pos="9350"/>
            </w:tabs>
            <w:rPr>
              <w:rFonts w:eastAsiaTheme="minorEastAsia" w:cstheme="minorBidi"/>
              <w:b w:val="0"/>
              <w:bCs w:val="0"/>
              <w:noProof/>
              <w:sz w:val="22"/>
              <w:szCs w:val="22"/>
            </w:rPr>
          </w:pPr>
          <w:hyperlink w:anchor="_Toc511221893" w:history="1">
            <w:r w:rsidR="00FD0A70" w:rsidRPr="000F3022">
              <w:rPr>
                <w:rStyle w:val="Hyperlink"/>
                <w:noProof/>
              </w:rPr>
              <w:t>Shared Services Organizational Structure</w:t>
            </w:r>
            <w:r w:rsidR="00FD0A70">
              <w:rPr>
                <w:noProof/>
                <w:webHidden/>
              </w:rPr>
              <w:tab/>
            </w:r>
            <w:r w:rsidR="00FD0A70">
              <w:rPr>
                <w:noProof/>
                <w:webHidden/>
              </w:rPr>
              <w:fldChar w:fldCharType="begin"/>
            </w:r>
            <w:r w:rsidR="00FD0A70">
              <w:rPr>
                <w:noProof/>
                <w:webHidden/>
              </w:rPr>
              <w:instrText xml:space="preserve"> PAGEREF _Toc511221893 \h </w:instrText>
            </w:r>
            <w:r w:rsidR="00FD0A70">
              <w:rPr>
                <w:noProof/>
                <w:webHidden/>
              </w:rPr>
            </w:r>
            <w:r w:rsidR="00FD0A70">
              <w:rPr>
                <w:noProof/>
                <w:webHidden/>
              </w:rPr>
              <w:fldChar w:fldCharType="separate"/>
            </w:r>
            <w:r w:rsidR="00D44B8F">
              <w:rPr>
                <w:noProof/>
                <w:webHidden/>
              </w:rPr>
              <w:t>4</w:t>
            </w:r>
            <w:r w:rsidR="00FD0A70">
              <w:rPr>
                <w:noProof/>
                <w:webHidden/>
              </w:rPr>
              <w:fldChar w:fldCharType="end"/>
            </w:r>
          </w:hyperlink>
        </w:p>
        <w:p w14:paraId="6EE45B5A" w14:textId="7B78BD2A" w:rsidR="00FD0A70" w:rsidRDefault="00CF4F0A">
          <w:pPr>
            <w:pStyle w:val="TOC1"/>
            <w:tabs>
              <w:tab w:val="right" w:leader="dot" w:pos="9350"/>
            </w:tabs>
            <w:rPr>
              <w:rFonts w:asciiTheme="minorHAnsi" w:eastAsiaTheme="minorEastAsia" w:hAnsiTheme="minorHAnsi" w:cstheme="minorBidi"/>
              <w:b w:val="0"/>
              <w:bCs w:val="0"/>
              <w:caps w:val="0"/>
              <w:noProof/>
              <w:sz w:val="22"/>
              <w:szCs w:val="22"/>
            </w:rPr>
          </w:pPr>
          <w:hyperlink w:anchor="_Toc511221894" w:history="1">
            <w:r w:rsidR="00FD0A70" w:rsidRPr="000F3022">
              <w:rPr>
                <w:rStyle w:val="Hyperlink"/>
                <w:noProof/>
              </w:rPr>
              <w:t>Section IV.  Shared Services Funding Model and Cost of Services</w:t>
            </w:r>
            <w:r w:rsidR="00FD0A70">
              <w:rPr>
                <w:noProof/>
                <w:webHidden/>
              </w:rPr>
              <w:tab/>
            </w:r>
            <w:r w:rsidR="00FD0A70">
              <w:rPr>
                <w:noProof/>
                <w:webHidden/>
              </w:rPr>
              <w:fldChar w:fldCharType="begin"/>
            </w:r>
            <w:r w:rsidR="00FD0A70">
              <w:rPr>
                <w:noProof/>
                <w:webHidden/>
              </w:rPr>
              <w:instrText xml:space="preserve"> PAGEREF _Toc511221894 \h </w:instrText>
            </w:r>
            <w:r w:rsidR="00FD0A70">
              <w:rPr>
                <w:noProof/>
                <w:webHidden/>
              </w:rPr>
            </w:r>
            <w:r w:rsidR="00FD0A70">
              <w:rPr>
                <w:noProof/>
                <w:webHidden/>
              </w:rPr>
              <w:fldChar w:fldCharType="separate"/>
            </w:r>
            <w:r w:rsidR="00D44B8F">
              <w:rPr>
                <w:noProof/>
                <w:webHidden/>
              </w:rPr>
              <w:t>5</w:t>
            </w:r>
            <w:r w:rsidR="00FD0A70">
              <w:rPr>
                <w:noProof/>
                <w:webHidden/>
              </w:rPr>
              <w:fldChar w:fldCharType="end"/>
            </w:r>
          </w:hyperlink>
        </w:p>
        <w:p w14:paraId="4991715F" w14:textId="65A6AF7A" w:rsidR="00FD0A70" w:rsidRDefault="00CF4F0A">
          <w:pPr>
            <w:pStyle w:val="TOC1"/>
            <w:tabs>
              <w:tab w:val="right" w:leader="dot" w:pos="9350"/>
            </w:tabs>
            <w:rPr>
              <w:rFonts w:asciiTheme="minorHAnsi" w:eastAsiaTheme="minorEastAsia" w:hAnsiTheme="minorHAnsi" w:cstheme="minorBidi"/>
              <w:b w:val="0"/>
              <w:bCs w:val="0"/>
              <w:caps w:val="0"/>
              <w:noProof/>
              <w:sz w:val="22"/>
              <w:szCs w:val="22"/>
            </w:rPr>
          </w:pPr>
          <w:hyperlink w:anchor="_Toc511221895" w:history="1">
            <w:r w:rsidR="00FD0A70" w:rsidRPr="000F3022">
              <w:rPr>
                <w:rStyle w:val="Hyperlink"/>
                <w:noProof/>
              </w:rPr>
              <w:t>Section V.  Service Responsibilities</w:t>
            </w:r>
            <w:r w:rsidR="00FD0A70">
              <w:rPr>
                <w:noProof/>
                <w:webHidden/>
              </w:rPr>
              <w:tab/>
            </w:r>
            <w:r w:rsidR="00FD0A70">
              <w:rPr>
                <w:noProof/>
                <w:webHidden/>
              </w:rPr>
              <w:fldChar w:fldCharType="begin"/>
            </w:r>
            <w:r w:rsidR="00FD0A70">
              <w:rPr>
                <w:noProof/>
                <w:webHidden/>
              </w:rPr>
              <w:instrText xml:space="preserve"> PAGEREF _Toc511221895 \h </w:instrText>
            </w:r>
            <w:r w:rsidR="00FD0A70">
              <w:rPr>
                <w:noProof/>
                <w:webHidden/>
              </w:rPr>
            </w:r>
            <w:r w:rsidR="00FD0A70">
              <w:rPr>
                <w:noProof/>
                <w:webHidden/>
              </w:rPr>
              <w:fldChar w:fldCharType="separate"/>
            </w:r>
            <w:r w:rsidR="00D44B8F">
              <w:rPr>
                <w:noProof/>
                <w:webHidden/>
              </w:rPr>
              <w:t>6</w:t>
            </w:r>
            <w:r w:rsidR="00FD0A70">
              <w:rPr>
                <w:noProof/>
                <w:webHidden/>
              </w:rPr>
              <w:fldChar w:fldCharType="end"/>
            </w:r>
          </w:hyperlink>
        </w:p>
        <w:p w14:paraId="6BB73615" w14:textId="059D4AC4" w:rsidR="00FD0A70" w:rsidRDefault="00CF4F0A">
          <w:pPr>
            <w:pStyle w:val="TOC1"/>
            <w:tabs>
              <w:tab w:val="right" w:leader="dot" w:pos="9350"/>
            </w:tabs>
            <w:rPr>
              <w:rFonts w:asciiTheme="minorHAnsi" w:eastAsiaTheme="minorEastAsia" w:hAnsiTheme="minorHAnsi" w:cstheme="minorBidi"/>
              <w:b w:val="0"/>
              <w:bCs w:val="0"/>
              <w:caps w:val="0"/>
              <w:noProof/>
              <w:sz w:val="22"/>
              <w:szCs w:val="22"/>
            </w:rPr>
          </w:pPr>
          <w:hyperlink w:anchor="_Toc511221896" w:history="1">
            <w:r w:rsidR="00FD0A70" w:rsidRPr="000F3022">
              <w:rPr>
                <w:rStyle w:val="Hyperlink"/>
                <w:noProof/>
              </w:rPr>
              <w:t>Section VI.  Feedback Mechanisms</w:t>
            </w:r>
            <w:r w:rsidR="00FD0A70">
              <w:rPr>
                <w:noProof/>
                <w:webHidden/>
              </w:rPr>
              <w:tab/>
            </w:r>
            <w:r w:rsidR="00FD0A70">
              <w:rPr>
                <w:noProof/>
                <w:webHidden/>
              </w:rPr>
              <w:fldChar w:fldCharType="begin"/>
            </w:r>
            <w:r w:rsidR="00FD0A70">
              <w:rPr>
                <w:noProof/>
                <w:webHidden/>
              </w:rPr>
              <w:instrText xml:space="preserve"> PAGEREF _Toc511221896 \h </w:instrText>
            </w:r>
            <w:r w:rsidR="00FD0A70">
              <w:rPr>
                <w:noProof/>
                <w:webHidden/>
              </w:rPr>
            </w:r>
            <w:r w:rsidR="00FD0A70">
              <w:rPr>
                <w:noProof/>
                <w:webHidden/>
              </w:rPr>
              <w:fldChar w:fldCharType="separate"/>
            </w:r>
            <w:r w:rsidR="00D44B8F">
              <w:rPr>
                <w:noProof/>
                <w:webHidden/>
              </w:rPr>
              <w:t>7</w:t>
            </w:r>
            <w:r w:rsidR="00FD0A70">
              <w:rPr>
                <w:noProof/>
                <w:webHidden/>
              </w:rPr>
              <w:fldChar w:fldCharType="end"/>
            </w:r>
          </w:hyperlink>
        </w:p>
        <w:p w14:paraId="6EA2A508" w14:textId="7844D179" w:rsidR="00FD0A70" w:rsidRDefault="00CF4F0A">
          <w:pPr>
            <w:pStyle w:val="TOC2"/>
            <w:tabs>
              <w:tab w:val="right" w:leader="dot" w:pos="9350"/>
            </w:tabs>
            <w:rPr>
              <w:rFonts w:eastAsiaTheme="minorEastAsia" w:cstheme="minorBidi"/>
              <w:b w:val="0"/>
              <w:bCs w:val="0"/>
              <w:noProof/>
              <w:sz w:val="22"/>
              <w:szCs w:val="22"/>
            </w:rPr>
          </w:pPr>
          <w:hyperlink w:anchor="_Toc511221897" w:history="1">
            <w:r w:rsidR="00FD0A70" w:rsidRPr="000F3022">
              <w:rPr>
                <w:rStyle w:val="Hyperlink"/>
                <w:noProof/>
              </w:rPr>
              <w:t>Feedback</w:t>
            </w:r>
            <w:r w:rsidR="00FD0A70">
              <w:rPr>
                <w:noProof/>
                <w:webHidden/>
              </w:rPr>
              <w:tab/>
            </w:r>
            <w:r w:rsidR="00FD0A70">
              <w:rPr>
                <w:noProof/>
                <w:webHidden/>
              </w:rPr>
              <w:fldChar w:fldCharType="begin"/>
            </w:r>
            <w:r w:rsidR="00FD0A70">
              <w:rPr>
                <w:noProof/>
                <w:webHidden/>
              </w:rPr>
              <w:instrText xml:space="preserve"> PAGEREF _Toc511221897 \h </w:instrText>
            </w:r>
            <w:r w:rsidR="00FD0A70">
              <w:rPr>
                <w:noProof/>
                <w:webHidden/>
              </w:rPr>
            </w:r>
            <w:r w:rsidR="00FD0A70">
              <w:rPr>
                <w:noProof/>
                <w:webHidden/>
              </w:rPr>
              <w:fldChar w:fldCharType="separate"/>
            </w:r>
            <w:r w:rsidR="00D44B8F">
              <w:rPr>
                <w:noProof/>
                <w:webHidden/>
              </w:rPr>
              <w:t>7</w:t>
            </w:r>
            <w:r w:rsidR="00FD0A70">
              <w:rPr>
                <w:noProof/>
                <w:webHidden/>
              </w:rPr>
              <w:fldChar w:fldCharType="end"/>
            </w:r>
          </w:hyperlink>
        </w:p>
        <w:p w14:paraId="70A22933" w14:textId="3D2887A5" w:rsidR="00FD0A70" w:rsidRDefault="00CF4F0A">
          <w:pPr>
            <w:pStyle w:val="TOC2"/>
            <w:tabs>
              <w:tab w:val="right" w:leader="dot" w:pos="9350"/>
            </w:tabs>
            <w:rPr>
              <w:rFonts w:eastAsiaTheme="minorEastAsia" w:cstheme="minorBidi"/>
              <w:b w:val="0"/>
              <w:bCs w:val="0"/>
              <w:noProof/>
              <w:sz w:val="22"/>
              <w:szCs w:val="22"/>
            </w:rPr>
          </w:pPr>
          <w:hyperlink w:anchor="_Toc511221898" w:history="1">
            <w:r w:rsidR="00FD0A70" w:rsidRPr="000F3022">
              <w:rPr>
                <w:rStyle w:val="Hyperlink"/>
                <w:noProof/>
              </w:rPr>
              <w:t>Escalation Process</w:t>
            </w:r>
            <w:r w:rsidR="00FD0A70">
              <w:rPr>
                <w:noProof/>
                <w:webHidden/>
              </w:rPr>
              <w:tab/>
            </w:r>
            <w:r w:rsidR="00FD0A70">
              <w:rPr>
                <w:noProof/>
                <w:webHidden/>
              </w:rPr>
              <w:fldChar w:fldCharType="begin"/>
            </w:r>
            <w:r w:rsidR="00FD0A70">
              <w:rPr>
                <w:noProof/>
                <w:webHidden/>
              </w:rPr>
              <w:instrText xml:space="preserve"> PAGEREF _Toc511221898 \h </w:instrText>
            </w:r>
            <w:r w:rsidR="00FD0A70">
              <w:rPr>
                <w:noProof/>
                <w:webHidden/>
              </w:rPr>
            </w:r>
            <w:r w:rsidR="00FD0A70">
              <w:rPr>
                <w:noProof/>
                <w:webHidden/>
              </w:rPr>
              <w:fldChar w:fldCharType="separate"/>
            </w:r>
            <w:r w:rsidR="00D44B8F">
              <w:rPr>
                <w:noProof/>
                <w:webHidden/>
              </w:rPr>
              <w:t>7</w:t>
            </w:r>
            <w:r w:rsidR="00FD0A70">
              <w:rPr>
                <w:noProof/>
                <w:webHidden/>
              </w:rPr>
              <w:fldChar w:fldCharType="end"/>
            </w:r>
          </w:hyperlink>
        </w:p>
        <w:p w14:paraId="18138F21" w14:textId="35A76141" w:rsidR="00FD0A70" w:rsidRDefault="00CF4F0A">
          <w:pPr>
            <w:pStyle w:val="TOC1"/>
            <w:tabs>
              <w:tab w:val="right" w:leader="dot" w:pos="9350"/>
            </w:tabs>
            <w:rPr>
              <w:rFonts w:asciiTheme="minorHAnsi" w:eastAsiaTheme="minorEastAsia" w:hAnsiTheme="minorHAnsi" w:cstheme="minorBidi"/>
              <w:b w:val="0"/>
              <w:bCs w:val="0"/>
              <w:caps w:val="0"/>
              <w:noProof/>
              <w:sz w:val="22"/>
              <w:szCs w:val="22"/>
            </w:rPr>
          </w:pPr>
          <w:hyperlink w:anchor="_Toc511221899" w:history="1">
            <w:r w:rsidR="00FD0A70" w:rsidRPr="000F3022">
              <w:rPr>
                <w:rStyle w:val="Hyperlink"/>
                <w:noProof/>
              </w:rPr>
              <w:t>Section VII.  Continuous Improvement</w:t>
            </w:r>
            <w:r w:rsidR="00FD0A70">
              <w:rPr>
                <w:noProof/>
                <w:webHidden/>
              </w:rPr>
              <w:tab/>
            </w:r>
            <w:r w:rsidR="00FD0A70">
              <w:rPr>
                <w:noProof/>
                <w:webHidden/>
              </w:rPr>
              <w:fldChar w:fldCharType="begin"/>
            </w:r>
            <w:r w:rsidR="00FD0A70">
              <w:rPr>
                <w:noProof/>
                <w:webHidden/>
              </w:rPr>
              <w:instrText xml:space="preserve"> PAGEREF _Toc511221899 \h </w:instrText>
            </w:r>
            <w:r w:rsidR="00FD0A70">
              <w:rPr>
                <w:noProof/>
                <w:webHidden/>
              </w:rPr>
            </w:r>
            <w:r w:rsidR="00FD0A70">
              <w:rPr>
                <w:noProof/>
                <w:webHidden/>
              </w:rPr>
              <w:fldChar w:fldCharType="separate"/>
            </w:r>
            <w:r w:rsidR="00D44B8F">
              <w:rPr>
                <w:noProof/>
                <w:webHidden/>
              </w:rPr>
              <w:t>7</w:t>
            </w:r>
            <w:r w:rsidR="00FD0A70">
              <w:rPr>
                <w:noProof/>
                <w:webHidden/>
              </w:rPr>
              <w:fldChar w:fldCharType="end"/>
            </w:r>
          </w:hyperlink>
        </w:p>
        <w:p w14:paraId="4166935E" w14:textId="5D104B78" w:rsidR="00FD0A70" w:rsidRDefault="00CF4F0A">
          <w:pPr>
            <w:pStyle w:val="TOC1"/>
            <w:tabs>
              <w:tab w:val="right" w:leader="dot" w:pos="9350"/>
            </w:tabs>
            <w:rPr>
              <w:rFonts w:asciiTheme="minorHAnsi" w:eastAsiaTheme="minorEastAsia" w:hAnsiTheme="minorHAnsi" w:cstheme="minorBidi"/>
              <w:b w:val="0"/>
              <w:bCs w:val="0"/>
              <w:caps w:val="0"/>
              <w:noProof/>
              <w:sz w:val="22"/>
              <w:szCs w:val="22"/>
            </w:rPr>
          </w:pPr>
          <w:hyperlink w:anchor="_Toc511221900" w:history="1">
            <w:r w:rsidR="00FD0A70" w:rsidRPr="000F3022">
              <w:rPr>
                <w:rStyle w:val="Hyperlink"/>
                <w:noProof/>
              </w:rPr>
              <w:t>Section VIII.  Performance Standards and Metrics</w:t>
            </w:r>
            <w:r w:rsidR="00FD0A70">
              <w:rPr>
                <w:noProof/>
                <w:webHidden/>
              </w:rPr>
              <w:tab/>
            </w:r>
            <w:r w:rsidR="00FD0A70">
              <w:rPr>
                <w:noProof/>
                <w:webHidden/>
              </w:rPr>
              <w:fldChar w:fldCharType="begin"/>
            </w:r>
            <w:r w:rsidR="00FD0A70">
              <w:rPr>
                <w:noProof/>
                <w:webHidden/>
              </w:rPr>
              <w:instrText xml:space="preserve"> PAGEREF _Toc511221900 \h </w:instrText>
            </w:r>
            <w:r w:rsidR="00FD0A70">
              <w:rPr>
                <w:noProof/>
                <w:webHidden/>
              </w:rPr>
            </w:r>
            <w:r w:rsidR="00FD0A70">
              <w:rPr>
                <w:noProof/>
                <w:webHidden/>
              </w:rPr>
              <w:fldChar w:fldCharType="separate"/>
            </w:r>
            <w:r w:rsidR="00D44B8F">
              <w:rPr>
                <w:noProof/>
                <w:webHidden/>
              </w:rPr>
              <w:t>7</w:t>
            </w:r>
            <w:r w:rsidR="00FD0A70">
              <w:rPr>
                <w:noProof/>
                <w:webHidden/>
              </w:rPr>
              <w:fldChar w:fldCharType="end"/>
            </w:r>
          </w:hyperlink>
        </w:p>
        <w:p w14:paraId="173067B3" w14:textId="18F022CA" w:rsidR="00FD0A70" w:rsidRDefault="00CF4F0A">
          <w:pPr>
            <w:pStyle w:val="TOC1"/>
            <w:tabs>
              <w:tab w:val="right" w:leader="dot" w:pos="9350"/>
            </w:tabs>
            <w:rPr>
              <w:rFonts w:asciiTheme="minorHAnsi" w:eastAsiaTheme="minorEastAsia" w:hAnsiTheme="minorHAnsi" w:cstheme="minorBidi"/>
              <w:b w:val="0"/>
              <w:bCs w:val="0"/>
              <w:caps w:val="0"/>
              <w:noProof/>
              <w:sz w:val="22"/>
              <w:szCs w:val="22"/>
            </w:rPr>
          </w:pPr>
          <w:hyperlink w:anchor="_Toc511221901" w:history="1">
            <w:r w:rsidR="00FD0A70" w:rsidRPr="000F3022">
              <w:rPr>
                <w:rStyle w:val="Hyperlink"/>
                <w:noProof/>
              </w:rPr>
              <w:t>Section IX. Shared Services Agreement</w:t>
            </w:r>
            <w:r w:rsidR="00FD0A70">
              <w:rPr>
                <w:noProof/>
                <w:webHidden/>
              </w:rPr>
              <w:tab/>
            </w:r>
            <w:r w:rsidR="00FD0A70">
              <w:rPr>
                <w:noProof/>
                <w:webHidden/>
              </w:rPr>
              <w:fldChar w:fldCharType="begin"/>
            </w:r>
            <w:r w:rsidR="00FD0A70">
              <w:rPr>
                <w:noProof/>
                <w:webHidden/>
              </w:rPr>
              <w:instrText xml:space="preserve"> PAGEREF _Toc511221901 \h </w:instrText>
            </w:r>
            <w:r w:rsidR="00FD0A70">
              <w:rPr>
                <w:noProof/>
                <w:webHidden/>
              </w:rPr>
            </w:r>
            <w:r w:rsidR="00FD0A70">
              <w:rPr>
                <w:noProof/>
                <w:webHidden/>
              </w:rPr>
              <w:fldChar w:fldCharType="separate"/>
            </w:r>
            <w:r w:rsidR="00D44B8F">
              <w:rPr>
                <w:noProof/>
                <w:webHidden/>
              </w:rPr>
              <w:t>8</w:t>
            </w:r>
            <w:r w:rsidR="00FD0A70">
              <w:rPr>
                <w:noProof/>
                <w:webHidden/>
              </w:rPr>
              <w:fldChar w:fldCharType="end"/>
            </w:r>
          </w:hyperlink>
        </w:p>
        <w:p w14:paraId="3706FCBE" w14:textId="1860BB06" w:rsidR="00FD0A70" w:rsidRDefault="00CF4F0A">
          <w:pPr>
            <w:pStyle w:val="TOC1"/>
            <w:tabs>
              <w:tab w:val="right" w:leader="dot" w:pos="9350"/>
            </w:tabs>
            <w:rPr>
              <w:rFonts w:asciiTheme="minorHAnsi" w:eastAsiaTheme="minorEastAsia" w:hAnsiTheme="minorHAnsi" w:cstheme="minorBidi"/>
              <w:b w:val="0"/>
              <w:bCs w:val="0"/>
              <w:caps w:val="0"/>
              <w:noProof/>
              <w:sz w:val="22"/>
              <w:szCs w:val="22"/>
            </w:rPr>
          </w:pPr>
          <w:hyperlink w:anchor="_Toc511221902" w:history="1">
            <w:r w:rsidR="00FD0A70" w:rsidRPr="000F3022">
              <w:rPr>
                <w:rStyle w:val="Hyperlink"/>
                <w:noProof/>
              </w:rPr>
              <w:t>Appendix.  Roles and Responsibilities for Services Offered</w:t>
            </w:r>
            <w:r w:rsidR="00FD0A70">
              <w:rPr>
                <w:noProof/>
                <w:webHidden/>
              </w:rPr>
              <w:tab/>
            </w:r>
            <w:r w:rsidR="00FD0A70">
              <w:rPr>
                <w:noProof/>
                <w:webHidden/>
              </w:rPr>
              <w:fldChar w:fldCharType="begin"/>
            </w:r>
            <w:r w:rsidR="00FD0A70">
              <w:rPr>
                <w:noProof/>
                <w:webHidden/>
              </w:rPr>
              <w:instrText xml:space="preserve"> PAGEREF _Toc511221902 \h </w:instrText>
            </w:r>
            <w:r w:rsidR="00FD0A70">
              <w:rPr>
                <w:noProof/>
                <w:webHidden/>
              </w:rPr>
            </w:r>
            <w:r w:rsidR="00FD0A70">
              <w:rPr>
                <w:noProof/>
                <w:webHidden/>
              </w:rPr>
              <w:fldChar w:fldCharType="separate"/>
            </w:r>
            <w:r w:rsidR="00D44B8F">
              <w:rPr>
                <w:noProof/>
                <w:webHidden/>
              </w:rPr>
              <w:t>9</w:t>
            </w:r>
            <w:r w:rsidR="00FD0A70">
              <w:rPr>
                <w:noProof/>
                <w:webHidden/>
              </w:rPr>
              <w:fldChar w:fldCharType="end"/>
            </w:r>
          </w:hyperlink>
        </w:p>
        <w:p w14:paraId="221AE023" w14:textId="0A21406D" w:rsidR="00FD0A70" w:rsidRDefault="00CF4F0A">
          <w:pPr>
            <w:pStyle w:val="TOC2"/>
            <w:tabs>
              <w:tab w:val="right" w:leader="dot" w:pos="9350"/>
            </w:tabs>
            <w:rPr>
              <w:rFonts w:eastAsiaTheme="minorEastAsia" w:cstheme="minorBidi"/>
              <w:b w:val="0"/>
              <w:bCs w:val="0"/>
              <w:noProof/>
              <w:sz w:val="22"/>
              <w:szCs w:val="22"/>
            </w:rPr>
          </w:pPr>
          <w:hyperlink w:anchor="_Toc511221903" w:history="1">
            <w:r w:rsidR="00FD0A70" w:rsidRPr="000F3022">
              <w:rPr>
                <w:rStyle w:val="Hyperlink"/>
                <w:noProof/>
              </w:rPr>
              <w:t>Costing Allocation Coordinator</w:t>
            </w:r>
            <w:r w:rsidR="00FD0A70">
              <w:rPr>
                <w:noProof/>
                <w:webHidden/>
              </w:rPr>
              <w:tab/>
            </w:r>
            <w:r w:rsidR="00FD0A70">
              <w:rPr>
                <w:noProof/>
                <w:webHidden/>
              </w:rPr>
              <w:fldChar w:fldCharType="begin"/>
            </w:r>
            <w:r w:rsidR="00FD0A70">
              <w:rPr>
                <w:noProof/>
                <w:webHidden/>
              </w:rPr>
              <w:instrText xml:space="preserve"> PAGEREF _Toc511221903 \h </w:instrText>
            </w:r>
            <w:r w:rsidR="00FD0A70">
              <w:rPr>
                <w:noProof/>
                <w:webHidden/>
              </w:rPr>
            </w:r>
            <w:r w:rsidR="00FD0A70">
              <w:rPr>
                <w:noProof/>
                <w:webHidden/>
              </w:rPr>
              <w:fldChar w:fldCharType="separate"/>
            </w:r>
            <w:r w:rsidR="00D44B8F">
              <w:rPr>
                <w:noProof/>
                <w:webHidden/>
              </w:rPr>
              <w:t>9</w:t>
            </w:r>
            <w:r w:rsidR="00FD0A70">
              <w:rPr>
                <w:noProof/>
                <w:webHidden/>
              </w:rPr>
              <w:fldChar w:fldCharType="end"/>
            </w:r>
          </w:hyperlink>
        </w:p>
        <w:p w14:paraId="7C1573C1" w14:textId="0566E2E7" w:rsidR="00FD0A70" w:rsidRDefault="00CF4F0A">
          <w:pPr>
            <w:pStyle w:val="TOC2"/>
            <w:tabs>
              <w:tab w:val="right" w:leader="dot" w:pos="9350"/>
            </w:tabs>
            <w:rPr>
              <w:rFonts w:eastAsiaTheme="minorEastAsia" w:cstheme="minorBidi"/>
              <w:b w:val="0"/>
              <w:bCs w:val="0"/>
              <w:noProof/>
              <w:sz w:val="22"/>
              <w:szCs w:val="22"/>
            </w:rPr>
          </w:pPr>
          <w:hyperlink w:anchor="_Toc511221904" w:history="1">
            <w:r w:rsidR="00FD0A70" w:rsidRPr="000F3022">
              <w:rPr>
                <w:rStyle w:val="Hyperlink"/>
                <w:noProof/>
              </w:rPr>
              <w:t>eReimbursement</w:t>
            </w:r>
            <w:r w:rsidR="00FD0A70">
              <w:rPr>
                <w:noProof/>
                <w:webHidden/>
              </w:rPr>
              <w:tab/>
            </w:r>
            <w:r w:rsidR="00FD0A70">
              <w:rPr>
                <w:noProof/>
                <w:webHidden/>
              </w:rPr>
              <w:fldChar w:fldCharType="begin"/>
            </w:r>
            <w:r w:rsidR="00FD0A70">
              <w:rPr>
                <w:noProof/>
                <w:webHidden/>
              </w:rPr>
              <w:instrText xml:space="preserve"> PAGEREF _Toc511221904 \h </w:instrText>
            </w:r>
            <w:r w:rsidR="00FD0A70">
              <w:rPr>
                <w:noProof/>
                <w:webHidden/>
              </w:rPr>
            </w:r>
            <w:r w:rsidR="00FD0A70">
              <w:rPr>
                <w:noProof/>
                <w:webHidden/>
              </w:rPr>
              <w:fldChar w:fldCharType="separate"/>
            </w:r>
            <w:r w:rsidR="00D44B8F">
              <w:rPr>
                <w:noProof/>
                <w:webHidden/>
              </w:rPr>
              <w:t>10</w:t>
            </w:r>
            <w:r w:rsidR="00FD0A70">
              <w:rPr>
                <w:noProof/>
                <w:webHidden/>
              </w:rPr>
              <w:fldChar w:fldCharType="end"/>
            </w:r>
          </w:hyperlink>
        </w:p>
        <w:p w14:paraId="5E06B988" w14:textId="549A34D7" w:rsidR="00FD0A70" w:rsidRDefault="00CF4F0A">
          <w:pPr>
            <w:pStyle w:val="TOC2"/>
            <w:tabs>
              <w:tab w:val="right" w:leader="dot" w:pos="9350"/>
            </w:tabs>
            <w:rPr>
              <w:rFonts w:eastAsiaTheme="minorEastAsia" w:cstheme="minorBidi"/>
              <w:b w:val="0"/>
              <w:bCs w:val="0"/>
              <w:noProof/>
              <w:sz w:val="22"/>
              <w:szCs w:val="22"/>
            </w:rPr>
          </w:pPr>
          <w:hyperlink w:anchor="_Toc511221905" w:history="1">
            <w:r w:rsidR="00FD0A70" w:rsidRPr="000F3022">
              <w:rPr>
                <w:rStyle w:val="Hyperlink"/>
                <w:noProof/>
              </w:rPr>
              <w:t>eTravel</w:t>
            </w:r>
            <w:r w:rsidR="00FD0A70">
              <w:rPr>
                <w:noProof/>
                <w:webHidden/>
              </w:rPr>
              <w:tab/>
            </w:r>
            <w:r w:rsidR="00FD0A70">
              <w:rPr>
                <w:noProof/>
                <w:webHidden/>
              </w:rPr>
              <w:fldChar w:fldCharType="begin"/>
            </w:r>
            <w:r w:rsidR="00FD0A70">
              <w:rPr>
                <w:noProof/>
                <w:webHidden/>
              </w:rPr>
              <w:instrText xml:space="preserve"> PAGEREF _Toc511221905 \h </w:instrText>
            </w:r>
            <w:r w:rsidR="00FD0A70">
              <w:rPr>
                <w:noProof/>
                <w:webHidden/>
              </w:rPr>
            </w:r>
            <w:r w:rsidR="00FD0A70">
              <w:rPr>
                <w:noProof/>
                <w:webHidden/>
              </w:rPr>
              <w:fldChar w:fldCharType="separate"/>
            </w:r>
            <w:r w:rsidR="00D44B8F">
              <w:rPr>
                <w:noProof/>
                <w:webHidden/>
              </w:rPr>
              <w:t>11</w:t>
            </w:r>
            <w:r w:rsidR="00FD0A70">
              <w:rPr>
                <w:noProof/>
                <w:webHidden/>
              </w:rPr>
              <w:fldChar w:fldCharType="end"/>
            </w:r>
          </w:hyperlink>
        </w:p>
        <w:p w14:paraId="43089183" w14:textId="40362C6D" w:rsidR="00FD0A70" w:rsidRDefault="00CF4F0A">
          <w:pPr>
            <w:pStyle w:val="TOC2"/>
            <w:tabs>
              <w:tab w:val="right" w:leader="dot" w:pos="9350"/>
            </w:tabs>
            <w:rPr>
              <w:rFonts w:eastAsiaTheme="minorEastAsia" w:cstheme="minorBidi"/>
              <w:b w:val="0"/>
              <w:bCs w:val="0"/>
              <w:noProof/>
              <w:sz w:val="22"/>
              <w:szCs w:val="22"/>
            </w:rPr>
          </w:pPr>
          <w:hyperlink w:anchor="_Toc511221906" w:history="1">
            <w:r w:rsidR="00FD0A70" w:rsidRPr="000F3022">
              <w:rPr>
                <w:rStyle w:val="Hyperlink"/>
                <w:noProof/>
              </w:rPr>
              <w:t>I-9 Coordinator</w:t>
            </w:r>
            <w:r w:rsidR="00FD0A70">
              <w:rPr>
                <w:noProof/>
                <w:webHidden/>
              </w:rPr>
              <w:tab/>
            </w:r>
            <w:r w:rsidR="00FD0A70">
              <w:rPr>
                <w:noProof/>
                <w:webHidden/>
              </w:rPr>
              <w:fldChar w:fldCharType="begin"/>
            </w:r>
            <w:r w:rsidR="00FD0A70">
              <w:rPr>
                <w:noProof/>
                <w:webHidden/>
              </w:rPr>
              <w:instrText xml:space="preserve"> PAGEREF _Toc511221906 \h </w:instrText>
            </w:r>
            <w:r w:rsidR="00FD0A70">
              <w:rPr>
                <w:noProof/>
                <w:webHidden/>
              </w:rPr>
            </w:r>
            <w:r w:rsidR="00FD0A70">
              <w:rPr>
                <w:noProof/>
                <w:webHidden/>
              </w:rPr>
              <w:fldChar w:fldCharType="separate"/>
            </w:r>
            <w:r w:rsidR="00D44B8F">
              <w:rPr>
                <w:noProof/>
                <w:webHidden/>
              </w:rPr>
              <w:t>12</w:t>
            </w:r>
            <w:r w:rsidR="00FD0A70">
              <w:rPr>
                <w:noProof/>
                <w:webHidden/>
              </w:rPr>
              <w:fldChar w:fldCharType="end"/>
            </w:r>
          </w:hyperlink>
        </w:p>
        <w:p w14:paraId="095AF488" w14:textId="4861A5E2" w:rsidR="00530799" w:rsidRPr="009A4DCF" w:rsidRDefault="001B488D">
          <w:r>
            <w:rPr>
              <w:rFonts w:asciiTheme="majorHAnsi" w:hAnsiTheme="majorHAnsi" w:cstheme="majorHAnsi"/>
              <w:b/>
              <w:bCs/>
              <w:caps/>
              <w:sz w:val="24"/>
              <w:szCs w:val="24"/>
            </w:rPr>
            <w:lastRenderedPageBreak/>
            <w:fldChar w:fldCharType="end"/>
          </w:r>
        </w:p>
      </w:sdtContent>
    </w:sdt>
    <w:p w14:paraId="7B692E69" w14:textId="31EC729E" w:rsidR="001B488D" w:rsidRDefault="0068517B" w:rsidP="00A631DC">
      <w:pPr>
        <w:pStyle w:val="Heading2"/>
      </w:pPr>
      <w:bookmarkStart w:id="0" w:name="_Toc511221887"/>
      <w:r>
        <w:t>Section I</w:t>
      </w:r>
      <w:r w:rsidR="000F3446">
        <w:t>.</w:t>
      </w:r>
      <w:r>
        <w:t xml:space="preserve">  </w:t>
      </w:r>
      <w:r w:rsidR="001B488D">
        <w:t>Shared Services Overview</w:t>
      </w:r>
      <w:bookmarkEnd w:id="0"/>
    </w:p>
    <w:p w14:paraId="0D267B57" w14:textId="77777777" w:rsidR="001B488D" w:rsidRDefault="001B488D" w:rsidP="00A631DC">
      <w:pPr>
        <w:pStyle w:val="Heading2"/>
      </w:pPr>
    </w:p>
    <w:p w14:paraId="18568290" w14:textId="468EE8D4" w:rsidR="0068517B" w:rsidRDefault="0068517B" w:rsidP="0068517B">
      <w:pPr>
        <w:pStyle w:val="Heading3"/>
      </w:pPr>
      <w:bookmarkStart w:id="1" w:name="_Toc511221888"/>
      <w:r>
        <w:t>Objectives</w:t>
      </w:r>
      <w:bookmarkEnd w:id="1"/>
    </w:p>
    <w:p w14:paraId="06AA0191" w14:textId="6D5178FD" w:rsidR="0068517B" w:rsidRDefault="006838A6" w:rsidP="0068517B">
      <w:r>
        <w:t>A shared s</w:t>
      </w:r>
      <w:r w:rsidR="00D26987">
        <w:t>ervice is a business model that allows organizations to leverage resources across the entire organization and provide services to multiple business units resulting in lower costs, higher productivity, increased compliance and improved customer service.</w:t>
      </w:r>
    </w:p>
    <w:p w14:paraId="430ABCD7" w14:textId="0E06826C" w:rsidR="00D26987" w:rsidRDefault="00D26987" w:rsidP="0068517B">
      <w:r>
        <w:t xml:space="preserve">Shared </w:t>
      </w:r>
      <w:r w:rsidR="006838A6">
        <w:t>s</w:t>
      </w:r>
      <w:r>
        <w:t>ervices objectives and features:</w:t>
      </w:r>
    </w:p>
    <w:p w14:paraId="2F565DC2" w14:textId="77777777" w:rsidR="00632A4A" w:rsidRDefault="00632A4A" w:rsidP="00632A4A">
      <w:pPr>
        <w:pStyle w:val="ListParagraph"/>
        <w:numPr>
          <w:ilvl w:val="0"/>
          <w:numId w:val="26"/>
        </w:numPr>
      </w:pPr>
      <w:r>
        <w:t>Customer-focused</w:t>
      </w:r>
    </w:p>
    <w:p w14:paraId="1345D6FE" w14:textId="77777777" w:rsidR="00632A4A" w:rsidRDefault="00632A4A" w:rsidP="00632A4A">
      <w:pPr>
        <w:pStyle w:val="ListParagraph"/>
        <w:numPr>
          <w:ilvl w:val="0"/>
          <w:numId w:val="26"/>
        </w:numPr>
      </w:pPr>
      <w:r>
        <w:t>Reliable</w:t>
      </w:r>
    </w:p>
    <w:p w14:paraId="29529914" w14:textId="0A68BF26" w:rsidR="00632A4A" w:rsidRDefault="00632A4A" w:rsidP="00632A4A">
      <w:pPr>
        <w:pStyle w:val="ListParagraph"/>
        <w:numPr>
          <w:ilvl w:val="0"/>
          <w:numId w:val="26"/>
        </w:numPr>
      </w:pPr>
      <w:r>
        <w:t xml:space="preserve">High skill, </w:t>
      </w:r>
      <w:r w:rsidR="006838A6">
        <w:t xml:space="preserve">potentially </w:t>
      </w:r>
      <w:r>
        <w:t>low</w:t>
      </w:r>
      <w:r w:rsidR="006838A6">
        <w:t>er</w:t>
      </w:r>
      <w:r>
        <w:t xml:space="preserve"> cost</w:t>
      </w:r>
    </w:p>
    <w:p w14:paraId="0276A4ED" w14:textId="77777777" w:rsidR="00632A4A" w:rsidRDefault="00632A4A" w:rsidP="00632A4A">
      <w:pPr>
        <w:pStyle w:val="ListParagraph"/>
        <w:numPr>
          <w:ilvl w:val="0"/>
          <w:numId w:val="26"/>
        </w:numPr>
      </w:pPr>
      <w:r>
        <w:t>Lower risk, increased compliance</w:t>
      </w:r>
    </w:p>
    <w:p w14:paraId="0DFB618B" w14:textId="743E9B8A" w:rsidR="00D26987" w:rsidRDefault="00D26987" w:rsidP="00D26987">
      <w:pPr>
        <w:pStyle w:val="ListParagraph"/>
        <w:numPr>
          <w:ilvl w:val="0"/>
          <w:numId w:val="26"/>
        </w:numPr>
      </w:pPr>
      <w:r>
        <w:t>Opt-In</w:t>
      </w:r>
      <w:r w:rsidR="00632A4A">
        <w:t xml:space="preserve"> model</w:t>
      </w:r>
    </w:p>
    <w:p w14:paraId="7FD9D860" w14:textId="77777777" w:rsidR="00D26987" w:rsidRDefault="00D26987" w:rsidP="00D26987">
      <w:pPr>
        <w:pStyle w:val="ListParagraph"/>
        <w:numPr>
          <w:ilvl w:val="0"/>
          <w:numId w:val="26"/>
        </w:numPr>
      </w:pPr>
      <w:r>
        <w:t>Centrally funded</w:t>
      </w:r>
    </w:p>
    <w:p w14:paraId="62402B22" w14:textId="77777777" w:rsidR="00D26987" w:rsidRDefault="00D26987" w:rsidP="00D26987">
      <w:pPr>
        <w:pStyle w:val="ListParagraph"/>
        <w:numPr>
          <w:ilvl w:val="0"/>
          <w:numId w:val="26"/>
        </w:numPr>
      </w:pPr>
      <w:r>
        <w:t>Flexible/adaptive</w:t>
      </w:r>
    </w:p>
    <w:p w14:paraId="35FE9B72" w14:textId="7188F1D1" w:rsidR="00D26987" w:rsidRDefault="006838A6" w:rsidP="00D26987">
      <w:pPr>
        <w:pStyle w:val="ListParagraph"/>
        <w:numPr>
          <w:ilvl w:val="0"/>
          <w:numId w:val="26"/>
        </w:numPr>
      </w:pPr>
      <w:r>
        <w:t xml:space="preserve">Focus on </w:t>
      </w:r>
      <w:r w:rsidR="00D26987">
        <w:t>quality and continuous improvement</w:t>
      </w:r>
    </w:p>
    <w:p w14:paraId="215862D3" w14:textId="77777777" w:rsidR="00AE08F2" w:rsidRDefault="00AE08F2" w:rsidP="00AE08F2"/>
    <w:p w14:paraId="56D3FAD0" w14:textId="77777777" w:rsidR="0068517B" w:rsidRDefault="0068517B" w:rsidP="0068517B">
      <w:pPr>
        <w:pStyle w:val="Heading3"/>
      </w:pPr>
      <w:bookmarkStart w:id="2" w:name="_Toc511221889"/>
      <w:r>
        <w:t>Shared Services Offered</w:t>
      </w:r>
      <w:bookmarkEnd w:id="2"/>
    </w:p>
    <w:p w14:paraId="1D49E651" w14:textId="08AF7153" w:rsidR="0068517B" w:rsidRDefault="00287B9F" w:rsidP="00287B9F">
      <w:r>
        <w:t>Shared Services offer</w:t>
      </w:r>
      <w:r w:rsidR="006838A6">
        <w:t>s</w:t>
      </w:r>
      <w:r w:rsidR="00BC2F91">
        <w:t xml:space="preserve"> campus units</w:t>
      </w:r>
      <w:r>
        <w:t xml:space="preserve"> the following </w:t>
      </w:r>
      <w:r w:rsidR="006838A6">
        <w:t>service options</w:t>
      </w:r>
      <w:r>
        <w:t>:</w:t>
      </w:r>
    </w:p>
    <w:p w14:paraId="3715625B" w14:textId="77777777" w:rsidR="00287B9F" w:rsidRDefault="00287B9F" w:rsidP="00287B9F">
      <w:pPr>
        <w:pStyle w:val="ListParagraph"/>
        <w:numPr>
          <w:ilvl w:val="0"/>
          <w:numId w:val="18"/>
        </w:numPr>
      </w:pPr>
      <w:r>
        <w:t>Costing Allocation Coordinator</w:t>
      </w:r>
    </w:p>
    <w:p w14:paraId="6C9D114F" w14:textId="77777777" w:rsidR="006838A6" w:rsidRDefault="00BD769B" w:rsidP="00BD019F">
      <w:pPr>
        <w:pStyle w:val="ListParagraph"/>
        <w:numPr>
          <w:ilvl w:val="0"/>
          <w:numId w:val="18"/>
        </w:numPr>
      </w:pPr>
      <w:r>
        <w:t>eReimbursement</w:t>
      </w:r>
    </w:p>
    <w:p w14:paraId="4A6B07FD" w14:textId="47BB0434" w:rsidR="00BD769B" w:rsidRDefault="00BD769B" w:rsidP="00BD019F">
      <w:pPr>
        <w:pStyle w:val="ListParagraph"/>
        <w:numPr>
          <w:ilvl w:val="0"/>
          <w:numId w:val="18"/>
        </w:numPr>
      </w:pPr>
      <w:r>
        <w:t>eTravel</w:t>
      </w:r>
    </w:p>
    <w:p w14:paraId="071E40F7" w14:textId="77777777" w:rsidR="00287B9F" w:rsidRDefault="00287B9F" w:rsidP="00287B9F">
      <w:pPr>
        <w:pStyle w:val="ListParagraph"/>
        <w:numPr>
          <w:ilvl w:val="0"/>
          <w:numId w:val="18"/>
        </w:numPr>
      </w:pPr>
      <w:r>
        <w:t>I-9 Coordinator</w:t>
      </w:r>
    </w:p>
    <w:p w14:paraId="2EAF0538" w14:textId="18F78D75" w:rsidR="00FD3E18" w:rsidRDefault="00FD3E18" w:rsidP="00FD3E18">
      <w:pPr>
        <w:rPr>
          <w:i/>
        </w:rPr>
      </w:pPr>
      <w:r w:rsidRPr="00316C67">
        <w:t xml:space="preserve">Detailed guides describing the scope of services provided can be accessed </w:t>
      </w:r>
      <w:r w:rsidR="0000606F">
        <w:t>in the appendix.</w:t>
      </w:r>
    </w:p>
    <w:p w14:paraId="0B6805BF" w14:textId="77777777" w:rsidR="00316C67" w:rsidRDefault="00316C67" w:rsidP="0068517B">
      <w:pPr>
        <w:pStyle w:val="Heading3"/>
      </w:pPr>
    </w:p>
    <w:p w14:paraId="30B1200B" w14:textId="284A4F1C" w:rsidR="0068517B" w:rsidRDefault="00FA39A5" w:rsidP="00FA39A5">
      <w:pPr>
        <w:pStyle w:val="Heading3"/>
      </w:pPr>
      <w:bookmarkStart w:id="3" w:name="_Toc511221890"/>
      <w:r>
        <w:t>Service Partnership Agreement</w:t>
      </w:r>
      <w:bookmarkEnd w:id="3"/>
    </w:p>
    <w:p w14:paraId="2B993F46" w14:textId="77777777" w:rsidR="00EC25DF" w:rsidRDefault="00EC25DF" w:rsidP="0068517B">
      <w:r>
        <w:t xml:space="preserve">The Service Partnership Agreement (SPA) supports a collaborative partnership between UW Bothell Fiscal and Audit Services Shared Services (SS) and participating units. This agreement applies to all units that opt-in to Shared Services and includes the scope of services to be provided, establishes expectations for all parties, and outlines how oversight and feedback will be provided. </w:t>
      </w:r>
    </w:p>
    <w:p w14:paraId="16270D8E" w14:textId="7EB3FBE1" w:rsidR="00FE5BB4" w:rsidRPr="0068517B" w:rsidRDefault="00FA39A5" w:rsidP="0068517B">
      <w:r>
        <w:t xml:space="preserve">The SPA will be reviewed </w:t>
      </w:r>
      <w:r w:rsidR="006838A6">
        <w:t xml:space="preserve">with customer units </w:t>
      </w:r>
      <w:r>
        <w:t>at least annually and when new services are offered.</w:t>
      </w:r>
    </w:p>
    <w:p w14:paraId="733FC5F7" w14:textId="77777777" w:rsidR="00D26987" w:rsidRDefault="00D26987">
      <w:pPr>
        <w:rPr>
          <w:rFonts w:ascii="Calibri" w:eastAsiaTheme="majorEastAsia" w:hAnsi="Calibri" w:cstheme="majorBidi"/>
          <w:b/>
          <w:color w:val="000000" w:themeColor="text1"/>
          <w:sz w:val="30"/>
          <w:szCs w:val="26"/>
        </w:rPr>
      </w:pPr>
      <w:r>
        <w:br w:type="page"/>
      </w:r>
    </w:p>
    <w:p w14:paraId="709A9C93" w14:textId="77777777" w:rsidR="00D26987" w:rsidRDefault="00D26987" w:rsidP="00A631DC">
      <w:pPr>
        <w:pStyle w:val="Heading2"/>
      </w:pPr>
    </w:p>
    <w:p w14:paraId="76759960" w14:textId="35317774" w:rsidR="001B488D" w:rsidRDefault="001B488D" w:rsidP="00A631DC">
      <w:pPr>
        <w:pStyle w:val="Heading2"/>
      </w:pPr>
      <w:bookmarkStart w:id="4" w:name="_Toc511221891"/>
      <w:r>
        <w:t>Section II</w:t>
      </w:r>
      <w:r w:rsidR="000F3446">
        <w:t>.</w:t>
      </w:r>
      <w:r>
        <w:t xml:space="preserve">  Contact</w:t>
      </w:r>
      <w:r w:rsidR="00C63E81">
        <w:t>ing</w:t>
      </w:r>
      <w:r>
        <w:t xml:space="preserve"> Shared Services</w:t>
      </w:r>
      <w:bookmarkEnd w:id="4"/>
    </w:p>
    <w:p w14:paraId="188A0052" w14:textId="77777777" w:rsidR="008E4818" w:rsidRDefault="008E4818" w:rsidP="00926293">
      <w:pPr>
        <w:rPr>
          <w:b/>
        </w:rPr>
      </w:pPr>
    </w:p>
    <w:p w14:paraId="013B1ACA" w14:textId="77777777" w:rsidR="00415796" w:rsidRDefault="00415796" w:rsidP="00926293">
      <w:r w:rsidRPr="00926293">
        <w:rPr>
          <w:b/>
        </w:rPr>
        <w:t xml:space="preserve">Standard Hours of Operation:  </w:t>
      </w:r>
      <w:r w:rsidRPr="003505C7">
        <w:t>Monday – Friday, 8:00am – 5pm.  Shared Services is closed on all University holidays.</w:t>
      </w:r>
    </w:p>
    <w:p w14:paraId="537F786B" w14:textId="77777777" w:rsidR="003505C7" w:rsidRPr="003505C7" w:rsidRDefault="003505C7" w:rsidP="003505C7"/>
    <w:tbl>
      <w:tblPr>
        <w:tblStyle w:val="TableGrid"/>
        <w:tblW w:w="0" w:type="auto"/>
        <w:tblLook w:val="04A0" w:firstRow="1" w:lastRow="0" w:firstColumn="1" w:lastColumn="0" w:noHBand="0" w:noVBand="1"/>
      </w:tblPr>
      <w:tblGrid>
        <w:gridCol w:w="4675"/>
        <w:gridCol w:w="4675"/>
      </w:tblGrid>
      <w:tr w:rsidR="00BD019F" w14:paraId="01F1B890" w14:textId="77777777" w:rsidTr="00BD019F">
        <w:trPr>
          <w:trHeight w:val="521"/>
        </w:trPr>
        <w:tc>
          <w:tcPr>
            <w:tcW w:w="4675" w:type="dxa"/>
          </w:tcPr>
          <w:p w14:paraId="5C3B942F" w14:textId="77777777" w:rsidR="00BD019F" w:rsidRPr="00415796" w:rsidRDefault="00BD019F" w:rsidP="00415796">
            <w:pPr>
              <w:rPr>
                <w:b/>
              </w:rPr>
            </w:pPr>
            <w:r w:rsidRPr="00415796">
              <w:rPr>
                <w:b/>
              </w:rPr>
              <w:t>S</w:t>
            </w:r>
            <w:r>
              <w:rPr>
                <w:b/>
              </w:rPr>
              <w:t>hared Services Physical Address</w:t>
            </w:r>
          </w:p>
          <w:p w14:paraId="74B0C948" w14:textId="77777777" w:rsidR="00BD019F" w:rsidRDefault="00BD019F" w:rsidP="00415796">
            <w:pPr>
              <w:ind w:firstLine="150"/>
            </w:pPr>
            <w:r>
              <w:t>Box 358525</w:t>
            </w:r>
          </w:p>
          <w:p w14:paraId="3D26B2D0" w14:textId="77777777" w:rsidR="00BD019F" w:rsidRDefault="00BD019F" w:rsidP="00415796">
            <w:pPr>
              <w:ind w:firstLine="150"/>
            </w:pPr>
            <w:r>
              <w:t>19128 112</w:t>
            </w:r>
            <w:r w:rsidRPr="00415796">
              <w:rPr>
                <w:vertAlign w:val="superscript"/>
              </w:rPr>
              <w:t>th</w:t>
            </w:r>
            <w:r>
              <w:t xml:space="preserve"> Ave NE, Suite 102</w:t>
            </w:r>
          </w:p>
          <w:p w14:paraId="10A69F85" w14:textId="77777777" w:rsidR="00BD019F" w:rsidRDefault="00BD019F" w:rsidP="00415796">
            <w:pPr>
              <w:ind w:firstLine="150"/>
            </w:pPr>
            <w:r>
              <w:t>Bothell, WA 98011</w:t>
            </w:r>
          </w:p>
        </w:tc>
        <w:tc>
          <w:tcPr>
            <w:tcW w:w="4675" w:type="dxa"/>
            <w:vMerge w:val="restart"/>
          </w:tcPr>
          <w:p w14:paraId="63426F81" w14:textId="77777777" w:rsidR="00BD019F" w:rsidRPr="00C63E81" w:rsidRDefault="00BD019F" w:rsidP="00415796">
            <w:pPr>
              <w:rPr>
                <w:b/>
              </w:rPr>
            </w:pPr>
            <w:r w:rsidRPr="00C63E81">
              <w:rPr>
                <w:b/>
              </w:rPr>
              <w:t>Shared Services E-mail Contacts</w:t>
            </w:r>
          </w:p>
          <w:p w14:paraId="06BC9EEE" w14:textId="77777777" w:rsidR="00BD019F" w:rsidRDefault="00BD019F" w:rsidP="00287B9F">
            <w:pPr>
              <w:pStyle w:val="ListParagraph"/>
              <w:numPr>
                <w:ilvl w:val="0"/>
                <w:numId w:val="1"/>
              </w:numPr>
              <w:ind w:left="526" w:hanging="180"/>
            </w:pPr>
            <w:r>
              <w:t xml:space="preserve">Costing Allocation Coordinator: </w:t>
            </w:r>
            <w:hyperlink r:id="rId8" w:history="1">
              <w:r w:rsidRPr="00E06497">
                <w:rPr>
                  <w:rStyle w:val="Hyperlink"/>
                </w:rPr>
                <w:t>uwbworkdaysupport@uw.edu</w:t>
              </w:r>
            </w:hyperlink>
          </w:p>
          <w:p w14:paraId="05A4FFD2" w14:textId="3173C823" w:rsidR="00BD019F" w:rsidRDefault="00BD019F" w:rsidP="00287B9F">
            <w:pPr>
              <w:pStyle w:val="ListParagraph"/>
              <w:numPr>
                <w:ilvl w:val="0"/>
                <w:numId w:val="1"/>
              </w:numPr>
              <w:ind w:left="526" w:hanging="180"/>
            </w:pPr>
            <w:r>
              <w:t xml:space="preserve">eReimbursement: </w:t>
            </w:r>
            <w:hyperlink r:id="rId9" w:history="1">
              <w:r w:rsidRPr="00E06497">
                <w:rPr>
                  <w:rStyle w:val="Hyperlink"/>
                </w:rPr>
                <w:t>uwbtrav@uw.edu</w:t>
              </w:r>
            </w:hyperlink>
          </w:p>
          <w:p w14:paraId="0D29B5A1" w14:textId="508B28B1" w:rsidR="00BD019F" w:rsidRDefault="00BD019F" w:rsidP="00287B9F">
            <w:pPr>
              <w:pStyle w:val="ListParagraph"/>
              <w:numPr>
                <w:ilvl w:val="0"/>
                <w:numId w:val="1"/>
              </w:numPr>
              <w:ind w:left="526" w:hanging="180"/>
            </w:pPr>
            <w:r>
              <w:t xml:space="preserve">eTravel: </w:t>
            </w:r>
            <w:hyperlink r:id="rId10" w:history="1">
              <w:r w:rsidRPr="00E06497">
                <w:rPr>
                  <w:rStyle w:val="Hyperlink"/>
                </w:rPr>
                <w:t>uwbtrav@uw.edu</w:t>
              </w:r>
            </w:hyperlink>
          </w:p>
          <w:p w14:paraId="14299890" w14:textId="77777777" w:rsidR="00BD019F" w:rsidRDefault="00BD019F" w:rsidP="00C63E81">
            <w:pPr>
              <w:pStyle w:val="ListParagraph"/>
              <w:numPr>
                <w:ilvl w:val="0"/>
                <w:numId w:val="1"/>
              </w:numPr>
              <w:ind w:left="526" w:hanging="180"/>
            </w:pPr>
            <w:r>
              <w:t xml:space="preserve">I-9 Coordinator: </w:t>
            </w:r>
            <w:hyperlink r:id="rId11" w:history="1">
              <w:r w:rsidRPr="00E06497">
                <w:rPr>
                  <w:rStyle w:val="Hyperlink"/>
                </w:rPr>
                <w:t>uwbworkdaysupport@uw.edu</w:t>
              </w:r>
            </w:hyperlink>
          </w:p>
          <w:p w14:paraId="1ACE9332" w14:textId="77777777" w:rsidR="00BD019F" w:rsidRDefault="00BD019F" w:rsidP="00415796">
            <w:pPr>
              <w:ind w:firstLine="166"/>
            </w:pPr>
          </w:p>
        </w:tc>
      </w:tr>
      <w:tr w:rsidR="00BD019F" w14:paraId="029BBF58" w14:textId="77777777" w:rsidTr="00415796">
        <w:trPr>
          <w:trHeight w:val="520"/>
        </w:trPr>
        <w:tc>
          <w:tcPr>
            <w:tcW w:w="4675" w:type="dxa"/>
          </w:tcPr>
          <w:p w14:paraId="7F35F969" w14:textId="21EFED53" w:rsidR="00BD019F" w:rsidRPr="00BD019F" w:rsidRDefault="00BD019F" w:rsidP="00BD019F">
            <w:pPr>
              <w:rPr>
                <w:b/>
              </w:rPr>
            </w:pPr>
            <w:r w:rsidRPr="00BD019F">
              <w:rPr>
                <w:b/>
              </w:rPr>
              <w:t>Shared Services Website</w:t>
            </w:r>
          </w:p>
          <w:p w14:paraId="3C6862F8" w14:textId="68F408DB" w:rsidR="00BD019F" w:rsidRPr="00415796" w:rsidRDefault="00CF4F0A" w:rsidP="00BD019F">
            <w:pPr>
              <w:rPr>
                <w:b/>
              </w:rPr>
            </w:pPr>
            <w:hyperlink r:id="rId12" w:history="1">
              <w:r w:rsidR="00BD019F" w:rsidRPr="00DF10D5">
                <w:rPr>
                  <w:rStyle w:val="Hyperlink"/>
                </w:rPr>
                <w:t>http://www.uwb.edu/finance/shared-services</w:t>
              </w:r>
            </w:hyperlink>
          </w:p>
        </w:tc>
        <w:tc>
          <w:tcPr>
            <w:tcW w:w="4675" w:type="dxa"/>
            <w:vMerge/>
          </w:tcPr>
          <w:p w14:paraId="0BA98D3B" w14:textId="77777777" w:rsidR="00BD019F" w:rsidRPr="00C63E81" w:rsidRDefault="00BD019F" w:rsidP="00415796">
            <w:pPr>
              <w:rPr>
                <w:b/>
              </w:rPr>
            </w:pPr>
          </w:p>
        </w:tc>
      </w:tr>
    </w:tbl>
    <w:p w14:paraId="6AB0204F" w14:textId="77777777" w:rsidR="00415796" w:rsidRPr="00415796" w:rsidRDefault="00415796" w:rsidP="00415796"/>
    <w:p w14:paraId="01D45663" w14:textId="4603995E" w:rsidR="008307D1" w:rsidRDefault="008307D1" w:rsidP="008307D1">
      <w:pPr>
        <w:pStyle w:val="Heading2"/>
      </w:pPr>
      <w:bookmarkStart w:id="5" w:name="_Toc511221892"/>
      <w:r>
        <w:t xml:space="preserve">Section III.  </w:t>
      </w:r>
      <w:r w:rsidR="00FA39A5">
        <w:t>Governance</w:t>
      </w:r>
      <w:r>
        <w:t xml:space="preserve"> and Unit Participation</w:t>
      </w:r>
      <w:bookmarkEnd w:id="5"/>
    </w:p>
    <w:p w14:paraId="4A02C5B8" w14:textId="77777777" w:rsidR="00E442F9" w:rsidRDefault="00E442F9" w:rsidP="00AE08F2"/>
    <w:p w14:paraId="6767EEB3" w14:textId="77777777" w:rsidR="00E442F9" w:rsidRDefault="00E442F9" w:rsidP="00E442F9">
      <w:pPr>
        <w:pStyle w:val="Heading3"/>
      </w:pPr>
      <w:bookmarkStart w:id="6" w:name="_Toc511221893"/>
      <w:r>
        <w:t>Shared Services Organizational Structure</w:t>
      </w:r>
      <w:bookmarkEnd w:id="6"/>
    </w:p>
    <w:p w14:paraId="193D251E" w14:textId="77777777" w:rsidR="00D8688F" w:rsidRDefault="00AE08F2" w:rsidP="00AE08F2">
      <w:r w:rsidRPr="00FE5BB4">
        <w:t xml:space="preserve">Fiscal and Audit Services Shared Services is a department under Planning and Administration at UW Bothell.  The Director of Fiscal and Audit Services reports directly to the Vice Chancellor of Planning and Administration.  FAS organizational structure can be accessed on the </w:t>
      </w:r>
      <w:hyperlink r:id="rId13" w:history="1">
        <w:r w:rsidRPr="00FE5BB4">
          <w:rPr>
            <w:rStyle w:val="Hyperlink"/>
          </w:rPr>
          <w:t>F</w:t>
        </w:r>
        <w:r>
          <w:rPr>
            <w:rStyle w:val="Hyperlink"/>
          </w:rPr>
          <w:t xml:space="preserve">iscal and </w:t>
        </w:r>
        <w:r w:rsidRPr="00FE5BB4">
          <w:rPr>
            <w:rStyle w:val="Hyperlink"/>
          </w:rPr>
          <w:t>A</w:t>
        </w:r>
        <w:r>
          <w:rPr>
            <w:rStyle w:val="Hyperlink"/>
          </w:rPr>
          <w:t xml:space="preserve">udit </w:t>
        </w:r>
        <w:r w:rsidRPr="00FE5BB4">
          <w:rPr>
            <w:rStyle w:val="Hyperlink"/>
          </w:rPr>
          <w:t>S</w:t>
        </w:r>
        <w:r>
          <w:rPr>
            <w:rStyle w:val="Hyperlink"/>
          </w:rPr>
          <w:t>ervices</w:t>
        </w:r>
        <w:r w:rsidRPr="00FE5BB4">
          <w:rPr>
            <w:rStyle w:val="Hyperlink"/>
          </w:rPr>
          <w:t xml:space="preserve"> website</w:t>
        </w:r>
      </w:hyperlink>
      <w:r w:rsidRPr="00FE5BB4">
        <w:t>.</w:t>
      </w:r>
    </w:p>
    <w:p w14:paraId="59C5AC70" w14:textId="77777777" w:rsidR="00AE08F2" w:rsidRDefault="00AE08F2" w:rsidP="00AE08F2">
      <w:r>
        <w:t>Shared Services was formed in 2017 by the following groups:</w:t>
      </w:r>
    </w:p>
    <w:p w14:paraId="0F753BE7" w14:textId="77777777" w:rsidR="00D8688F" w:rsidRPr="006838A6" w:rsidRDefault="00D8688F" w:rsidP="006838A6">
      <w:pPr>
        <w:rPr>
          <w:b/>
        </w:rPr>
      </w:pPr>
      <w:r w:rsidRPr="006838A6">
        <w:rPr>
          <w:b/>
        </w:rPr>
        <w:t>Executive Sponsors</w:t>
      </w:r>
    </w:p>
    <w:p w14:paraId="2E55F80B" w14:textId="77777777" w:rsidR="00FA39A5" w:rsidRDefault="00FA39A5" w:rsidP="00FA39A5">
      <w:pPr>
        <w:numPr>
          <w:ilvl w:val="0"/>
          <w:numId w:val="23"/>
        </w:numPr>
        <w:spacing w:before="100" w:beforeAutospacing="1" w:after="100" w:afterAutospacing="1" w:line="240" w:lineRule="auto"/>
      </w:pPr>
      <w:r>
        <w:t>Ruth Johnson, Vice Chancellor for Planning and Administration</w:t>
      </w:r>
    </w:p>
    <w:p w14:paraId="6FF06219" w14:textId="77777777" w:rsidR="00FA39A5" w:rsidRDefault="00FA39A5" w:rsidP="00FA39A5">
      <w:pPr>
        <w:numPr>
          <w:ilvl w:val="0"/>
          <w:numId w:val="23"/>
        </w:numPr>
        <w:spacing w:before="100" w:beforeAutospacing="1" w:after="100" w:afterAutospacing="1" w:line="240" w:lineRule="auto"/>
      </w:pPr>
      <w:r>
        <w:t>Susan Jeffords, Vice Chancellor for Academic Affairs</w:t>
      </w:r>
      <w:r w:rsidRPr="00D26987">
        <w:t xml:space="preserve"> </w:t>
      </w:r>
    </w:p>
    <w:p w14:paraId="1F87C005" w14:textId="0FDB6CFA" w:rsidR="00D8688F" w:rsidRPr="00D26987" w:rsidRDefault="00D8688F" w:rsidP="00FA39A5">
      <w:pPr>
        <w:numPr>
          <w:ilvl w:val="0"/>
          <w:numId w:val="23"/>
        </w:numPr>
        <w:spacing w:before="100" w:beforeAutospacing="1" w:after="100" w:afterAutospacing="1" w:line="240" w:lineRule="auto"/>
      </w:pPr>
      <w:r w:rsidRPr="00D26987">
        <w:t>Provides oversight and approval</w:t>
      </w:r>
    </w:p>
    <w:p w14:paraId="35DE5503" w14:textId="77777777" w:rsidR="00D8688F" w:rsidRPr="006838A6" w:rsidRDefault="00D8688F" w:rsidP="006838A6">
      <w:pPr>
        <w:rPr>
          <w:b/>
        </w:rPr>
      </w:pPr>
      <w:r w:rsidRPr="006838A6">
        <w:rPr>
          <w:b/>
        </w:rPr>
        <w:t>Planning Group</w:t>
      </w:r>
    </w:p>
    <w:p w14:paraId="2D701BB9" w14:textId="77777777" w:rsidR="00D8688F" w:rsidRPr="00D26987" w:rsidRDefault="00D8688F" w:rsidP="00D8688F">
      <w:pPr>
        <w:numPr>
          <w:ilvl w:val="0"/>
          <w:numId w:val="23"/>
        </w:numPr>
        <w:spacing w:before="100" w:beforeAutospacing="1" w:after="100" w:afterAutospacing="1" w:line="240" w:lineRule="auto"/>
      </w:pPr>
      <w:r w:rsidRPr="00D26987">
        <w:t>Plans and facilitates discussion for Launch Committee and Working Groups</w:t>
      </w:r>
    </w:p>
    <w:p w14:paraId="40E4548F" w14:textId="77777777" w:rsidR="00D8688F" w:rsidRPr="006838A6" w:rsidRDefault="00D8688F" w:rsidP="006838A6">
      <w:pPr>
        <w:rPr>
          <w:b/>
        </w:rPr>
      </w:pPr>
      <w:r w:rsidRPr="006838A6">
        <w:rPr>
          <w:b/>
        </w:rPr>
        <w:t>Launch Committee</w:t>
      </w:r>
    </w:p>
    <w:p w14:paraId="128CCF50" w14:textId="77777777" w:rsidR="00D8688F" w:rsidRPr="00D26987" w:rsidRDefault="00D8688F" w:rsidP="00D8688F">
      <w:pPr>
        <w:numPr>
          <w:ilvl w:val="0"/>
          <w:numId w:val="25"/>
        </w:numPr>
        <w:spacing w:before="100" w:beforeAutospacing="1" w:after="100" w:afterAutospacing="1" w:line="240" w:lineRule="auto"/>
      </w:pPr>
      <w:r w:rsidRPr="00D26987">
        <w:t>Provides broad recommendations and support</w:t>
      </w:r>
    </w:p>
    <w:p w14:paraId="3EF9EFFA" w14:textId="77777777" w:rsidR="00D8688F" w:rsidRDefault="00D8688F" w:rsidP="00D8688F">
      <w:pPr>
        <w:numPr>
          <w:ilvl w:val="0"/>
          <w:numId w:val="25"/>
        </w:numPr>
        <w:spacing w:before="100" w:beforeAutospacing="1" w:after="100" w:afterAutospacing="1" w:line="240" w:lineRule="auto"/>
      </w:pPr>
      <w:r w:rsidRPr="00D26987">
        <w:t>Communicates out information</w:t>
      </w:r>
    </w:p>
    <w:p w14:paraId="15782157" w14:textId="77777777" w:rsidR="00D8688F" w:rsidRDefault="00D8688F" w:rsidP="00D8688F">
      <w:pPr>
        <w:numPr>
          <w:ilvl w:val="0"/>
          <w:numId w:val="25"/>
        </w:numPr>
        <w:spacing w:before="100" w:beforeAutospacing="1" w:after="100" w:afterAutospacing="1" w:line="240" w:lineRule="auto"/>
      </w:pPr>
      <w:r w:rsidRPr="00D26987">
        <w:t>Provides campus perspective</w:t>
      </w:r>
    </w:p>
    <w:p w14:paraId="3CA3C013" w14:textId="77777777" w:rsidR="00AE08F2" w:rsidRDefault="00AE08F2" w:rsidP="00AE08F2">
      <w:pPr>
        <w:pStyle w:val="Heading3"/>
        <w:rPr>
          <w:highlight w:val="yellow"/>
        </w:rPr>
      </w:pPr>
    </w:p>
    <w:p w14:paraId="710C7EF4" w14:textId="49443108" w:rsidR="00AE08F2" w:rsidRDefault="00FA39A5" w:rsidP="00AE08F2">
      <w:r>
        <w:t>Shared Services established</w:t>
      </w:r>
      <w:r w:rsidR="00AE08F2" w:rsidRPr="00AE08F2">
        <w:t xml:space="preserve"> </w:t>
      </w:r>
      <w:r w:rsidR="00522749">
        <w:t>the following committee</w:t>
      </w:r>
      <w:r w:rsidR="00AE08F2">
        <w:t>:</w:t>
      </w:r>
    </w:p>
    <w:p w14:paraId="076F3F9E" w14:textId="77777777" w:rsidR="006D2FE2" w:rsidRPr="006838A6" w:rsidRDefault="00AE08F2" w:rsidP="006838A6">
      <w:pPr>
        <w:rPr>
          <w:b/>
        </w:rPr>
      </w:pPr>
      <w:r w:rsidRPr="006838A6">
        <w:rPr>
          <w:b/>
        </w:rPr>
        <w:t>Customer Partnership Committee</w:t>
      </w:r>
    </w:p>
    <w:p w14:paraId="5088BAEC" w14:textId="57F1FB6C" w:rsidR="00BE7E9E" w:rsidRDefault="003827BC" w:rsidP="00BD019F">
      <w:pPr>
        <w:pStyle w:val="ListParagraph"/>
        <w:numPr>
          <w:ilvl w:val="0"/>
          <w:numId w:val="35"/>
        </w:numPr>
        <w:spacing w:before="100" w:beforeAutospacing="1" w:after="100" w:afterAutospacing="1" w:line="240" w:lineRule="auto"/>
      </w:pPr>
      <w:r>
        <w:t xml:space="preserve">Joint effort between </w:t>
      </w:r>
      <w:r w:rsidR="003D1EEE">
        <w:t>Shared Services</w:t>
      </w:r>
      <w:r w:rsidR="00BE7E9E">
        <w:t xml:space="preserve"> </w:t>
      </w:r>
      <w:r w:rsidR="006838A6">
        <w:t xml:space="preserve">and </w:t>
      </w:r>
      <w:r w:rsidR="00BE7E9E">
        <w:t>representatives from participating customer units</w:t>
      </w:r>
    </w:p>
    <w:p w14:paraId="01B2A0DC" w14:textId="1DB5E704" w:rsidR="00AE08F2" w:rsidRDefault="006D2FE2" w:rsidP="00BE7E9E">
      <w:pPr>
        <w:pStyle w:val="ListParagraph"/>
        <w:numPr>
          <w:ilvl w:val="0"/>
          <w:numId w:val="35"/>
        </w:numPr>
        <w:spacing w:before="100" w:beforeAutospacing="1" w:after="100" w:afterAutospacing="1" w:line="240" w:lineRule="auto"/>
      </w:pPr>
      <w:r>
        <w:t>Share updates, collaborate, provide input and suggestions, and continuous</w:t>
      </w:r>
      <w:r w:rsidR="00151735">
        <w:t>ly improve processes</w:t>
      </w:r>
    </w:p>
    <w:p w14:paraId="666C4CD5" w14:textId="560311AB" w:rsidR="00BE7E9E" w:rsidRDefault="00BE7E9E" w:rsidP="00BE7E9E">
      <w:pPr>
        <w:pStyle w:val="ListParagraph"/>
        <w:numPr>
          <w:ilvl w:val="0"/>
          <w:numId w:val="35"/>
        </w:numPr>
        <w:spacing w:before="100" w:beforeAutospacing="1" w:after="100" w:afterAutospacing="1" w:line="240" w:lineRule="auto"/>
      </w:pPr>
      <w:r>
        <w:t>Ad-hoc workgroups can be added when needed</w:t>
      </w:r>
    </w:p>
    <w:p w14:paraId="35BED99E" w14:textId="53D12C78" w:rsidR="00BE7E9E" w:rsidRDefault="00BE7E9E" w:rsidP="00BE7E9E">
      <w:pPr>
        <w:pStyle w:val="ListParagraph"/>
        <w:numPr>
          <w:ilvl w:val="0"/>
          <w:numId w:val="35"/>
        </w:numPr>
        <w:spacing w:before="100" w:beforeAutospacing="1" w:after="100" w:afterAutospacing="1" w:line="240" w:lineRule="auto"/>
      </w:pPr>
      <w:r>
        <w:t>The following committees have been created for current Shared Services offerings:</w:t>
      </w:r>
    </w:p>
    <w:p w14:paraId="1AA3CBF7" w14:textId="6B44E63F" w:rsidR="00BE7E9E" w:rsidRDefault="00BE7E9E" w:rsidP="00BE7E9E">
      <w:pPr>
        <w:pStyle w:val="ListParagraph"/>
        <w:numPr>
          <w:ilvl w:val="1"/>
          <w:numId w:val="35"/>
        </w:numPr>
        <w:spacing w:before="100" w:beforeAutospacing="1" w:after="100" w:afterAutospacing="1" w:line="240" w:lineRule="auto"/>
      </w:pPr>
      <w:r>
        <w:t xml:space="preserve">eReimbursement and eTravel:  Point Person Committee </w:t>
      </w:r>
    </w:p>
    <w:p w14:paraId="7B748792" w14:textId="1F65C150" w:rsidR="00BE7E9E" w:rsidRDefault="00BE7E9E" w:rsidP="00BE7E9E">
      <w:pPr>
        <w:pStyle w:val="ListParagraph"/>
        <w:numPr>
          <w:ilvl w:val="1"/>
          <w:numId w:val="35"/>
        </w:numPr>
        <w:spacing w:before="100" w:beforeAutospacing="1" w:after="100" w:afterAutospacing="1" w:line="240" w:lineRule="auto"/>
      </w:pPr>
      <w:r>
        <w:t>I-9 Coordinator:  Form I-9 Committee</w:t>
      </w:r>
    </w:p>
    <w:p w14:paraId="68C337F3" w14:textId="71C396A4" w:rsidR="00BE7E9E" w:rsidRPr="00AE08F2" w:rsidRDefault="00BE7E9E" w:rsidP="00BE7E9E">
      <w:pPr>
        <w:pStyle w:val="ListParagraph"/>
        <w:numPr>
          <w:ilvl w:val="1"/>
          <w:numId w:val="35"/>
        </w:numPr>
        <w:spacing w:before="100" w:beforeAutospacing="1" w:after="100" w:afterAutospacing="1" w:line="240" w:lineRule="auto"/>
      </w:pPr>
      <w:r>
        <w:t>Costing Allocation Coordinator:  Costing Allocation Committee</w:t>
      </w:r>
    </w:p>
    <w:p w14:paraId="6BF8661E" w14:textId="77777777" w:rsidR="00FD3E18" w:rsidRDefault="00FD3E18" w:rsidP="008307D1">
      <w:pPr>
        <w:pStyle w:val="Heading2"/>
      </w:pPr>
    </w:p>
    <w:p w14:paraId="3372822A" w14:textId="77777777" w:rsidR="008E7CC2" w:rsidRDefault="008307D1" w:rsidP="008307D1">
      <w:pPr>
        <w:pStyle w:val="Heading2"/>
      </w:pPr>
      <w:bookmarkStart w:id="7" w:name="_Toc511221894"/>
      <w:r>
        <w:t>Section IV.  Shared Services Funding Model and Cost of Services</w:t>
      </w:r>
      <w:bookmarkEnd w:id="7"/>
    </w:p>
    <w:p w14:paraId="4C1BE4E8" w14:textId="77777777" w:rsidR="009A4DCF" w:rsidRDefault="009A4DCF" w:rsidP="00316C67"/>
    <w:p w14:paraId="4AF84313" w14:textId="11DC50FE" w:rsidR="00316C67" w:rsidRDefault="008E7CC2" w:rsidP="00316C67">
      <w:r>
        <w:t xml:space="preserve">Fiscal and Audit Services Shared Services is centrally funded for </w:t>
      </w:r>
      <w:r w:rsidR="00BD769B">
        <w:t xml:space="preserve">Costing Allocation Coordinator, </w:t>
      </w:r>
      <w:r w:rsidR="0002198F">
        <w:t xml:space="preserve">eReimbursement and </w:t>
      </w:r>
      <w:r w:rsidR="00BD769B">
        <w:t>eTravel, and I-9 Coordinator</w:t>
      </w:r>
      <w:r w:rsidR="008E4818">
        <w:t xml:space="preserve"> </w:t>
      </w:r>
      <w:r>
        <w:t>shared services offerings.  There is no cost for units to opt-in for Shared Services</w:t>
      </w:r>
      <w:r w:rsidR="00151735">
        <w:t xml:space="preserve"> at this time</w:t>
      </w:r>
      <w:r>
        <w:t>.</w:t>
      </w:r>
      <w:r w:rsidR="00316C67" w:rsidRPr="00316C67">
        <w:t xml:space="preserve"> </w:t>
      </w:r>
    </w:p>
    <w:p w14:paraId="3132041F" w14:textId="77777777" w:rsidR="00316C67" w:rsidRDefault="00316C67" w:rsidP="00316C67">
      <w:r>
        <w:t>Shared Services offerings are opt-in; utilization of Shared Services is not mandatory.</w:t>
      </w:r>
    </w:p>
    <w:p w14:paraId="66D4F965" w14:textId="77777777" w:rsidR="003505C7" w:rsidRDefault="003505C7" w:rsidP="008E7CC2">
      <w:pPr>
        <w:rPr>
          <w:b/>
        </w:rPr>
      </w:pPr>
      <w:r>
        <w:br w:type="page"/>
      </w:r>
    </w:p>
    <w:p w14:paraId="13707342" w14:textId="77777777" w:rsidR="003505C7" w:rsidRDefault="003505C7" w:rsidP="00A631DC">
      <w:pPr>
        <w:pStyle w:val="Heading2"/>
      </w:pPr>
    </w:p>
    <w:p w14:paraId="5C025D1A" w14:textId="00F52BA4" w:rsidR="000C686A" w:rsidRPr="00453FC5" w:rsidRDefault="008307D1" w:rsidP="00A631DC">
      <w:pPr>
        <w:pStyle w:val="Heading2"/>
      </w:pPr>
      <w:bookmarkStart w:id="8" w:name="_Toc511221895"/>
      <w:r>
        <w:t>Section V</w:t>
      </w:r>
      <w:r w:rsidR="000F3446">
        <w:t>.</w:t>
      </w:r>
      <w:r w:rsidR="001B488D">
        <w:t xml:space="preserve">  Service </w:t>
      </w:r>
      <w:r w:rsidR="002504B0">
        <w:t>Responsibilities</w:t>
      </w:r>
      <w:bookmarkEnd w:id="8"/>
      <w:r w:rsidR="000C686A" w:rsidRPr="00453FC5">
        <w:t xml:space="preserve"> </w:t>
      </w:r>
    </w:p>
    <w:p w14:paraId="043F4797" w14:textId="77777777" w:rsidR="009A4DCF" w:rsidRDefault="009A4DCF" w:rsidP="003F1522"/>
    <w:p w14:paraId="61BA9C23" w14:textId="652980CE" w:rsidR="000C686A" w:rsidRDefault="00705115" w:rsidP="003F1522">
      <w:r w:rsidRPr="007D3C76">
        <w:t>Shared Services encompasses standards and expectations for all parties involved.  Shared Services and units both agree</w:t>
      </w:r>
      <w:r w:rsidR="000C686A" w:rsidRPr="007D3C76">
        <w:t xml:space="preserve"> to the following fundamental </w:t>
      </w:r>
      <w:r w:rsidR="002504B0">
        <w:t>responsibilities</w:t>
      </w:r>
      <w:r w:rsidR="000C686A" w:rsidRPr="007D3C76">
        <w:t>:</w:t>
      </w:r>
    </w:p>
    <w:p w14:paraId="0A421038" w14:textId="77777777" w:rsidR="00C63E81" w:rsidRDefault="00C63E81" w:rsidP="00A631DC">
      <w:pPr>
        <w:pStyle w:val="Default"/>
        <w:spacing w:before="163"/>
        <w:ind w:left="140"/>
        <w:rPr>
          <w:sz w:val="22"/>
          <w:szCs w:val="22"/>
        </w:rPr>
      </w:pPr>
    </w:p>
    <w:tbl>
      <w:tblPr>
        <w:tblW w:w="1029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46"/>
        <w:gridCol w:w="5146"/>
      </w:tblGrid>
      <w:tr w:rsidR="000C686A" w14:paraId="37E8B280" w14:textId="77777777" w:rsidTr="002D759C">
        <w:trPr>
          <w:trHeight w:val="278"/>
        </w:trPr>
        <w:tc>
          <w:tcPr>
            <w:tcW w:w="5146" w:type="dxa"/>
          </w:tcPr>
          <w:p w14:paraId="2374F2C3" w14:textId="77777777" w:rsidR="00C63E81" w:rsidRPr="007D3C76" w:rsidRDefault="00C63E81" w:rsidP="00C63E81">
            <w:pPr>
              <w:pStyle w:val="Default"/>
              <w:spacing w:before="10"/>
              <w:jc w:val="center"/>
              <w:rPr>
                <w:rFonts w:asciiTheme="minorHAnsi" w:hAnsiTheme="minorHAnsi" w:cstheme="minorHAnsi"/>
                <w:b/>
                <w:bCs/>
                <w:sz w:val="22"/>
                <w:szCs w:val="22"/>
              </w:rPr>
            </w:pPr>
          </w:p>
          <w:p w14:paraId="5891E214" w14:textId="77777777" w:rsidR="000C686A" w:rsidRPr="007D3C76" w:rsidRDefault="000C686A" w:rsidP="00C63E81">
            <w:pPr>
              <w:pStyle w:val="Default"/>
              <w:spacing w:before="10"/>
              <w:jc w:val="center"/>
              <w:rPr>
                <w:rFonts w:asciiTheme="minorHAnsi" w:hAnsiTheme="minorHAnsi" w:cstheme="minorHAnsi"/>
                <w:sz w:val="22"/>
                <w:szCs w:val="22"/>
              </w:rPr>
            </w:pPr>
            <w:r w:rsidRPr="007D3C76">
              <w:rPr>
                <w:rFonts w:asciiTheme="minorHAnsi" w:hAnsiTheme="minorHAnsi" w:cstheme="minorHAnsi"/>
                <w:b/>
                <w:bCs/>
                <w:sz w:val="22"/>
                <w:szCs w:val="22"/>
              </w:rPr>
              <w:t>Responsibi</w:t>
            </w:r>
            <w:r w:rsidR="00D26987">
              <w:rPr>
                <w:rFonts w:asciiTheme="minorHAnsi" w:hAnsiTheme="minorHAnsi" w:cstheme="minorHAnsi"/>
                <w:b/>
                <w:bCs/>
                <w:sz w:val="22"/>
                <w:szCs w:val="22"/>
              </w:rPr>
              <w:t>lities of Shared Services</w:t>
            </w:r>
          </w:p>
        </w:tc>
        <w:tc>
          <w:tcPr>
            <w:tcW w:w="5146" w:type="dxa"/>
          </w:tcPr>
          <w:p w14:paraId="6F9AFECA" w14:textId="77777777" w:rsidR="00C63E81" w:rsidRPr="007D3C76" w:rsidRDefault="00C63E81" w:rsidP="00C63E81">
            <w:pPr>
              <w:pStyle w:val="Default"/>
              <w:spacing w:before="10"/>
              <w:jc w:val="center"/>
              <w:rPr>
                <w:rFonts w:asciiTheme="minorHAnsi" w:hAnsiTheme="minorHAnsi" w:cstheme="minorHAnsi"/>
                <w:b/>
                <w:bCs/>
                <w:sz w:val="22"/>
                <w:szCs w:val="22"/>
              </w:rPr>
            </w:pPr>
          </w:p>
          <w:p w14:paraId="282D904F" w14:textId="77777777" w:rsidR="00C63E81" w:rsidRPr="007D3C76" w:rsidRDefault="000C686A" w:rsidP="00C63E81">
            <w:pPr>
              <w:pStyle w:val="Default"/>
              <w:spacing w:before="10"/>
              <w:jc w:val="center"/>
              <w:rPr>
                <w:rFonts w:asciiTheme="minorHAnsi" w:hAnsiTheme="minorHAnsi" w:cstheme="minorHAnsi"/>
                <w:b/>
                <w:bCs/>
                <w:sz w:val="22"/>
                <w:szCs w:val="22"/>
              </w:rPr>
            </w:pPr>
            <w:r w:rsidRPr="007D3C76">
              <w:rPr>
                <w:rFonts w:asciiTheme="minorHAnsi" w:hAnsiTheme="minorHAnsi" w:cstheme="minorHAnsi"/>
                <w:b/>
                <w:bCs/>
                <w:sz w:val="22"/>
                <w:szCs w:val="22"/>
              </w:rPr>
              <w:t>Responsibilities of Units</w:t>
            </w:r>
          </w:p>
          <w:p w14:paraId="7705E32A" w14:textId="77777777" w:rsidR="00C63E81" w:rsidRPr="007D3C76" w:rsidRDefault="00C63E81" w:rsidP="00C63E81">
            <w:pPr>
              <w:pStyle w:val="Default"/>
              <w:spacing w:before="10"/>
              <w:jc w:val="center"/>
              <w:rPr>
                <w:rFonts w:asciiTheme="minorHAnsi" w:hAnsiTheme="minorHAnsi" w:cstheme="minorHAnsi"/>
                <w:b/>
                <w:bCs/>
                <w:sz w:val="22"/>
                <w:szCs w:val="22"/>
              </w:rPr>
            </w:pPr>
          </w:p>
        </w:tc>
      </w:tr>
      <w:tr w:rsidR="000C686A" w14:paraId="5D937BB1" w14:textId="77777777" w:rsidTr="002D759C">
        <w:trPr>
          <w:trHeight w:val="888"/>
        </w:trPr>
        <w:tc>
          <w:tcPr>
            <w:tcW w:w="5146" w:type="dxa"/>
          </w:tcPr>
          <w:p w14:paraId="7514B63B" w14:textId="6EC9BCF9"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Provide appropriate staffing and oversight to ensure the best practices approach in providing service</w:t>
            </w:r>
            <w:r w:rsidR="00DE342C">
              <w:rPr>
                <w:rFonts w:asciiTheme="minorHAnsi" w:hAnsiTheme="minorHAnsi" w:cstheme="minorHAnsi"/>
                <w:sz w:val="22"/>
                <w:szCs w:val="22"/>
              </w:rPr>
              <w:t xml:space="preserve"> at agreed upon service levels</w:t>
            </w:r>
            <w:r w:rsidRPr="007D3C76">
              <w:rPr>
                <w:rFonts w:asciiTheme="minorHAnsi" w:hAnsiTheme="minorHAnsi" w:cstheme="minorHAnsi"/>
                <w:sz w:val="22"/>
                <w:szCs w:val="22"/>
              </w:rPr>
              <w:t xml:space="preserve">. </w:t>
            </w:r>
          </w:p>
          <w:p w14:paraId="369FFE8E" w14:textId="77777777" w:rsidR="000C686A" w:rsidRPr="007D3C76" w:rsidRDefault="000C686A" w:rsidP="00C63E81">
            <w:pPr>
              <w:pStyle w:val="Default"/>
              <w:ind w:left="345" w:hanging="180"/>
              <w:rPr>
                <w:rFonts w:asciiTheme="minorHAnsi" w:hAnsiTheme="minorHAnsi" w:cstheme="minorHAnsi"/>
                <w:sz w:val="22"/>
                <w:szCs w:val="22"/>
              </w:rPr>
            </w:pPr>
          </w:p>
        </w:tc>
        <w:tc>
          <w:tcPr>
            <w:tcW w:w="5146" w:type="dxa"/>
          </w:tcPr>
          <w:p w14:paraId="32F550A6" w14:textId="102766B8"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 xml:space="preserve">Utilize services per this agreement and embrace best practices utilized by Shared Services. </w:t>
            </w:r>
            <w:r w:rsidR="00E1355B">
              <w:rPr>
                <w:rFonts w:asciiTheme="minorHAnsi" w:hAnsiTheme="minorHAnsi" w:cstheme="minorHAnsi"/>
                <w:sz w:val="22"/>
                <w:szCs w:val="22"/>
              </w:rPr>
              <w:t xml:space="preserve"> Communicate and train locally</w:t>
            </w:r>
            <w:r w:rsidR="00DE342C">
              <w:rPr>
                <w:rFonts w:asciiTheme="minorHAnsi" w:hAnsiTheme="minorHAnsi" w:cstheme="minorHAnsi"/>
                <w:sz w:val="22"/>
                <w:szCs w:val="22"/>
              </w:rPr>
              <w:t xml:space="preserve"> on procedures.</w:t>
            </w:r>
          </w:p>
          <w:p w14:paraId="0823B997" w14:textId="77777777" w:rsidR="000C686A" w:rsidRPr="007D3C76" w:rsidRDefault="000C686A" w:rsidP="00C63E81">
            <w:pPr>
              <w:pStyle w:val="Default"/>
              <w:ind w:left="345" w:hanging="180"/>
              <w:rPr>
                <w:rFonts w:asciiTheme="minorHAnsi" w:hAnsiTheme="minorHAnsi" w:cstheme="minorHAnsi"/>
                <w:sz w:val="22"/>
                <w:szCs w:val="22"/>
              </w:rPr>
            </w:pPr>
          </w:p>
        </w:tc>
      </w:tr>
      <w:tr w:rsidR="002D759C" w14:paraId="11FC3556" w14:textId="77777777" w:rsidTr="002D759C">
        <w:trPr>
          <w:trHeight w:val="1150"/>
        </w:trPr>
        <w:tc>
          <w:tcPr>
            <w:tcW w:w="5146" w:type="dxa"/>
          </w:tcPr>
          <w:p w14:paraId="3EDDD11E" w14:textId="0E802713" w:rsidR="002D759C" w:rsidRPr="007D3C76" w:rsidRDefault="002D759C" w:rsidP="00C63E81">
            <w:pPr>
              <w:pStyle w:val="Default"/>
              <w:numPr>
                <w:ilvl w:val="0"/>
                <w:numId w:val="4"/>
              </w:numPr>
              <w:ind w:left="345" w:hanging="180"/>
              <w:rPr>
                <w:rFonts w:asciiTheme="minorHAnsi" w:hAnsiTheme="minorHAnsi" w:cstheme="minorHAnsi"/>
                <w:sz w:val="22"/>
                <w:szCs w:val="22"/>
              </w:rPr>
            </w:pPr>
            <w:r>
              <w:rPr>
                <w:rFonts w:asciiTheme="minorHAnsi" w:hAnsiTheme="minorHAnsi" w:cstheme="minorHAnsi"/>
                <w:sz w:val="22"/>
                <w:szCs w:val="22"/>
              </w:rPr>
              <w:t>Develop and follow clear, efficient processes which are in compliance with policies and procedures.</w:t>
            </w:r>
          </w:p>
        </w:tc>
        <w:tc>
          <w:tcPr>
            <w:tcW w:w="5146" w:type="dxa"/>
          </w:tcPr>
          <w:p w14:paraId="5EAC45BC" w14:textId="4AD5B175" w:rsidR="002D759C" w:rsidRPr="007D3C76" w:rsidRDefault="002D759C" w:rsidP="00C63E81">
            <w:pPr>
              <w:pStyle w:val="Default"/>
              <w:numPr>
                <w:ilvl w:val="0"/>
                <w:numId w:val="4"/>
              </w:numPr>
              <w:ind w:left="345" w:hanging="180"/>
              <w:rPr>
                <w:rFonts w:asciiTheme="minorHAnsi" w:hAnsiTheme="minorHAnsi" w:cstheme="minorHAnsi"/>
                <w:sz w:val="22"/>
                <w:szCs w:val="22"/>
              </w:rPr>
            </w:pPr>
            <w:r>
              <w:rPr>
                <w:rFonts w:asciiTheme="minorHAnsi" w:hAnsiTheme="minorHAnsi" w:cstheme="minorHAnsi"/>
                <w:sz w:val="22"/>
                <w:szCs w:val="22"/>
              </w:rPr>
              <w:t>Follow Shared Services processes and procedures.</w:t>
            </w:r>
          </w:p>
        </w:tc>
      </w:tr>
      <w:tr w:rsidR="000C686A" w14:paraId="3A283D7C" w14:textId="77777777" w:rsidTr="002D759C">
        <w:trPr>
          <w:trHeight w:val="1150"/>
        </w:trPr>
        <w:tc>
          <w:tcPr>
            <w:tcW w:w="5146" w:type="dxa"/>
          </w:tcPr>
          <w:p w14:paraId="7DFD2B16" w14:textId="77777777"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 xml:space="preserve">Complete </w:t>
            </w:r>
            <w:r w:rsidR="00C63E81" w:rsidRPr="007D3C76">
              <w:rPr>
                <w:rFonts w:asciiTheme="minorHAnsi" w:hAnsiTheme="minorHAnsi" w:cstheme="minorHAnsi"/>
                <w:sz w:val="22"/>
                <w:szCs w:val="22"/>
              </w:rPr>
              <w:t xml:space="preserve">service requests </w:t>
            </w:r>
            <w:r w:rsidRPr="007D3C76">
              <w:rPr>
                <w:rFonts w:asciiTheme="minorHAnsi" w:hAnsiTheme="minorHAnsi" w:cstheme="minorHAnsi"/>
                <w:sz w:val="22"/>
                <w:szCs w:val="22"/>
              </w:rPr>
              <w:t xml:space="preserve">in a timely manner, as outlined in the SPA. </w:t>
            </w:r>
          </w:p>
          <w:p w14:paraId="746AD982" w14:textId="77777777" w:rsidR="000C686A" w:rsidRPr="007D3C76" w:rsidRDefault="000C686A" w:rsidP="00C63E81">
            <w:pPr>
              <w:pStyle w:val="Default"/>
              <w:ind w:left="345" w:hanging="180"/>
              <w:rPr>
                <w:rFonts w:asciiTheme="minorHAnsi" w:hAnsiTheme="minorHAnsi" w:cstheme="minorHAnsi"/>
                <w:sz w:val="22"/>
                <w:szCs w:val="22"/>
              </w:rPr>
            </w:pPr>
          </w:p>
        </w:tc>
        <w:tc>
          <w:tcPr>
            <w:tcW w:w="5146" w:type="dxa"/>
          </w:tcPr>
          <w:p w14:paraId="42274D6F" w14:textId="77777777"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Provide</w:t>
            </w:r>
            <w:r w:rsidR="00C63E81" w:rsidRPr="007D3C76">
              <w:rPr>
                <w:rFonts w:asciiTheme="minorHAnsi" w:hAnsiTheme="minorHAnsi" w:cstheme="minorHAnsi"/>
                <w:sz w:val="22"/>
                <w:szCs w:val="22"/>
              </w:rPr>
              <w:t xml:space="preserve"> documentation and information </w:t>
            </w:r>
            <w:r w:rsidRPr="007D3C76">
              <w:rPr>
                <w:rFonts w:asciiTheme="minorHAnsi" w:hAnsiTheme="minorHAnsi" w:cstheme="minorHAnsi"/>
                <w:sz w:val="22"/>
                <w:szCs w:val="22"/>
              </w:rPr>
              <w:t xml:space="preserve">to Shared Services staff. </w:t>
            </w:r>
            <w:r w:rsidR="00C63E81" w:rsidRPr="007D3C76">
              <w:rPr>
                <w:rFonts w:asciiTheme="minorHAnsi" w:hAnsiTheme="minorHAnsi" w:cstheme="minorHAnsi"/>
                <w:sz w:val="22"/>
                <w:szCs w:val="22"/>
              </w:rPr>
              <w:t xml:space="preserve"> </w:t>
            </w:r>
            <w:r w:rsidRPr="007D3C76">
              <w:rPr>
                <w:rFonts w:asciiTheme="minorHAnsi" w:hAnsiTheme="minorHAnsi" w:cstheme="minorHAnsi"/>
                <w:sz w:val="22"/>
                <w:szCs w:val="22"/>
              </w:rPr>
              <w:t xml:space="preserve">Review and provide final approval for transactions in timely fashion. </w:t>
            </w:r>
          </w:p>
          <w:p w14:paraId="78D262E1" w14:textId="77777777" w:rsidR="000C686A" w:rsidRPr="007D3C76" w:rsidRDefault="000C686A" w:rsidP="00C63E81">
            <w:pPr>
              <w:pStyle w:val="Default"/>
              <w:spacing w:before="1"/>
              <w:rPr>
                <w:rFonts w:asciiTheme="minorHAnsi" w:hAnsiTheme="minorHAnsi" w:cstheme="minorHAnsi"/>
                <w:sz w:val="22"/>
                <w:szCs w:val="22"/>
              </w:rPr>
            </w:pPr>
          </w:p>
        </w:tc>
      </w:tr>
      <w:tr w:rsidR="000C686A" w14:paraId="0BDF3967" w14:textId="77777777" w:rsidTr="002D759C">
        <w:trPr>
          <w:trHeight w:val="890"/>
        </w:trPr>
        <w:tc>
          <w:tcPr>
            <w:tcW w:w="5146" w:type="dxa"/>
          </w:tcPr>
          <w:p w14:paraId="34CB9FAE" w14:textId="77777777"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 xml:space="preserve">Communicate with </w:t>
            </w:r>
            <w:r w:rsidR="00C63E81" w:rsidRPr="007D3C76">
              <w:rPr>
                <w:rFonts w:asciiTheme="minorHAnsi" w:hAnsiTheme="minorHAnsi" w:cstheme="minorHAnsi"/>
                <w:sz w:val="22"/>
                <w:szCs w:val="22"/>
              </w:rPr>
              <w:t>units</w:t>
            </w:r>
            <w:r w:rsidRPr="007D3C76">
              <w:rPr>
                <w:rFonts w:asciiTheme="minorHAnsi" w:hAnsiTheme="minorHAnsi" w:cstheme="minorHAnsi"/>
                <w:sz w:val="22"/>
                <w:szCs w:val="22"/>
              </w:rPr>
              <w:t xml:space="preserve"> about information or changes pertaining to Shared Services procedures. </w:t>
            </w:r>
          </w:p>
          <w:p w14:paraId="02B9A3B1" w14:textId="77777777" w:rsidR="000C686A" w:rsidRPr="007D3C76" w:rsidRDefault="000C686A" w:rsidP="00C63E81">
            <w:pPr>
              <w:pStyle w:val="Default"/>
              <w:ind w:left="345" w:hanging="180"/>
              <w:rPr>
                <w:rFonts w:asciiTheme="minorHAnsi" w:hAnsiTheme="minorHAnsi" w:cstheme="minorHAnsi"/>
                <w:sz w:val="22"/>
                <w:szCs w:val="22"/>
              </w:rPr>
            </w:pPr>
          </w:p>
        </w:tc>
        <w:tc>
          <w:tcPr>
            <w:tcW w:w="5146" w:type="dxa"/>
          </w:tcPr>
          <w:p w14:paraId="26C969BC" w14:textId="5CEC2154"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Help disseminate information within</w:t>
            </w:r>
            <w:r w:rsidR="002D759C">
              <w:rPr>
                <w:rFonts w:asciiTheme="minorHAnsi" w:hAnsiTheme="minorHAnsi" w:cstheme="minorHAnsi"/>
                <w:sz w:val="22"/>
                <w:szCs w:val="22"/>
              </w:rPr>
              <w:t xml:space="preserve"> the</w:t>
            </w:r>
            <w:r w:rsidRPr="007D3C76">
              <w:rPr>
                <w:rFonts w:asciiTheme="minorHAnsi" w:hAnsiTheme="minorHAnsi" w:cstheme="minorHAnsi"/>
                <w:sz w:val="22"/>
                <w:szCs w:val="22"/>
              </w:rPr>
              <w:t xml:space="preserve"> </w:t>
            </w:r>
            <w:r w:rsidR="00C63E81" w:rsidRPr="007D3C76">
              <w:rPr>
                <w:rFonts w:asciiTheme="minorHAnsi" w:hAnsiTheme="minorHAnsi" w:cstheme="minorHAnsi"/>
                <w:sz w:val="22"/>
                <w:szCs w:val="22"/>
              </w:rPr>
              <w:t>unit</w:t>
            </w:r>
            <w:r w:rsidR="002D759C">
              <w:rPr>
                <w:rFonts w:asciiTheme="minorHAnsi" w:hAnsiTheme="minorHAnsi" w:cstheme="minorHAnsi"/>
                <w:sz w:val="22"/>
                <w:szCs w:val="22"/>
              </w:rPr>
              <w:t xml:space="preserve"> to </w:t>
            </w:r>
            <w:r w:rsidRPr="007D3C76">
              <w:rPr>
                <w:rFonts w:asciiTheme="minorHAnsi" w:hAnsiTheme="minorHAnsi" w:cstheme="minorHAnsi"/>
                <w:sz w:val="22"/>
                <w:szCs w:val="22"/>
              </w:rPr>
              <w:t xml:space="preserve">promote the use of Shared Services. </w:t>
            </w:r>
          </w:p>
          <w:p w14:paraId="17EA2020" w14:textId="77777777" w:rsidR="000C686A" w:rsidRPr="007D3C76" w:rsidRDefault="000C686A" w:rsidP="00C63E81">
            <w:pPr>
              <w:pStyle w:val="Default"/>
              <w:ind w:left="345" w:hanging="180"/>
              <w:rPr>
                <w:rFonts w:asciiTheme="minorHAnsi" w:hAnsiTheme="minorHAnsi" w:cstheme="minorHAnsi"/>
                <w:sz w:val="22"/>
                <w:szCs w:val="22"/>
              </w:rPr>
            </w:pPr>
          </w:p>
        </w:tc>
      </w:tr>
      <w:tr w:rsidR="000C686A" w14:paraId="37A4943D" w14:textId="77777777" w:rsidTr="002D759C">
        <w:trPr>
          <w:trHeight w:val="760"/>
        </w:trPr>
        <w:tc>
          <w:tcPr>
            <w:tcW w:w="5146" w:type="dxa"/>
          </w:tcPr>
          <w:p w14:paraId="0DA9ECBA" w14:textId="77777777"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 xml:space="preserve">Provide training to units as needed for new procedures. </w:t>
            </w:r>
          </w:p>
          <w:p w14:paraId="4AEB59E9" w14:textId="77777777" w:rsidR="000C686A" w:rsidRPr="007D3C76" w:rsidRDefault="000C686A" w:rsidP="00C63E81">
            <w:pPr>
              <w:pStyle w:val="Default"/>
              <w:ind w:left="345" w:hanging="180"/>
              <w:rPr>
                <w:rFonts w:asciiTheme="minorHAnsi" w:hAnsiTheme="minorHAnsi" w:cstheme="minorHAnsi"/>
                <w:sz w:val="22"/>
                <w:szCs w:val="22"/>
              </w:rPr>
            </w:pPr>
          </w:p>
        </w:tc>
        <w:tc>
          <w:tcPr>
            <w:tcW w:w="5146" w:type="dxa"/>
          </w:tcPr>
          <w:p w14:paraId="41E51E47" w14:textId="77777777"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 xml:space="preserve">As needed, consult Shared Services staff with questions. </w:t>
            </w:r>
          </w:p>
          <w:p w14:paraId="0DC77372" w14:textId="77777777" w:rsidR="000C686A" w:rsidRPr="007D3C76" w:rsidRDefault="000C686A" w:rsidP="00C63E81">
            <w:pPr>
              <w:pStyle w:val="Default"/>
              <w:ind w:left="345" w:hanging="180"/>
              <w:rPr>
                <w:rFonts w:asciiTheme="minorHAnsi" w:hAnsiTheme="minorHAnsi" w:cstheme="minorHAnsi"/>
                <w:sz w:val="22"/>
                <w:szCs w:val="22"/>
              </w:rPr>
            </w:pPr>
          </w:p>
        </w:tc>
      </w:tr>
      <w:tr w:rsidR="000C686A" w14:paraId="5283C3A8" w14:textId="77777777" w:rsidTr="002D759C">
        <w:trPr>
          <w:trHeight w:val="761"/>
        </w:trPr>
        <w:tc>
          <w:tcPr>
            <w:tcW w:w="5146" w:type="dxa"/>
          </w:tcPr>
          <w:p w14:paraId="3FD7A800" w14:textId="77777777"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 xml:space="preserve">Be responsive to suggestions to improve effectiveness or efficiency. </w:t>
            </w:r>
          </w:p>
          <w:p w14:paraId="4F54D88C" w14:textId="77777777" w:rsidR="000C686A" w:rsidRPr="007D3C76" w:rsidRDefault="000C686A" w:rsidP="00C63E81">
            <w:pPr>
              <w:pStyle w:val="Default"/>
              <w:ind w:left="345" w:hanging="180"/>
              <w:rPr>
                <w:rFonts w:asciiTheme="minorHAnsi" w:hAnsiTheme="minorHAnsi" w:cstheme="minorHAnsi"/>
                <w:sz w:val="22"/>
                <w:szCs w:val="22"/>
              </w:rPr>
            </w:pPr>
          </w:p>
        </w:tc>
        <w:tc>
          <w:tcPr>
            <w:tcW w:w="5146" w:type="dxa"/>
          </w:tcPr>
          <w:p w14:paraId="050456D1" w14:textId="77777777"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Communicate cl</w:t>
            </w:r>
            <w:r w:rsidR="002504B0">
              <w:rPr>
                <w:rFonts w:asciiTheme="minorHAnsi" w:hAnsiTheme="minorHAnsi" w:cstheme="minorHAnsi"/>
                <w:sz w:val="22"/>
                <w:szCs w:val="22"/>
              </w:rPr>
              <w:t xml:space="preserve">early and keep Shared Services </w:t>
            </w:r>
            <w:r w:rsidRPr="007D3C76">
              <w:rPr>
                <w:rFonts w:asciiTheme="minorHAnsi" w:hAnsiTheme="minorHAnsi" w:cstheme="minorHAnsi"/>
                <w:sz w:val="22"/>
                <w:szCs w:val="22"/>
              </w:rPr>
              <w:t xml:space="preserve">fully informed. </w:t>
            </w:r>
          </w:p>
          <w:p w14:paraId="12834F3E" w14:textId="77777777" w:rsidR="000C686A" w:rsidRPr="007D3C76" w:rsidRDefault="000C686A" w:rsidP="00C63E81">
            <w:pPr>
              <w:pStyle w:val="Default"/>
              <w:ind w:left="345" w:hanging="180"/>
              <w:rPr>
                <w:rFonts w:asciiTheme="minorHAnsi" w:hAnsiTheme="minorHAnsi" w:cstheme="minorHAnsi"/>
                <w:sz w:val="22"/>
                <w:szCs w:val="22"/>
              </w:rPr>
            </w:pPr>
          </w:p>
        </w:tc>
      </w:tr>
      <w:tr w:rsidR="000C686A" w14:paraId="6E9B765D" w14:textId="77777777" w:rsidTr="002D759C">
        <w:trPr>
          <w:trHeight w:val="1020"/>
        </w:trPr>
        <w:tc>
          <w:tcPr>
            <w:tcW w:w="5146" w:type="dxa"/>
          </w:tcPr>
          <w:p w14:paraId="66AE37B4" w14:textId="77777777"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 xml:space="preserve">Units will be contacted if an issue is identified with a transaction. Follow-up will continue until the problem is resolved. </w:t>
            </w:r>
          </w:p>
          <w:p w14:paraId="449BE442" w14:textId="77777777" w:rsidR="000C686A" w:rsidRPr="007D3C76" w:rsidRDefault="000C686A" w:rsidP="00C63E81">
            <w:pPr>
              <w:pStyle w:val="Default"/>
              <w:ind w:left="345" w:hanging="180"/>
              <w:rPr>
                <w:rFonts w:asciiTheme="minorHAnsi" w:hAnsiTheme="minorHAnsi" w:cstheme="minorHAnsi"/>
                <w:sz w:val="22"/>
                <w:szCs w:val="22"/>
              </w:rPr>
            </w:pPr>
          </w:p>
        </w:tc>
        <w:tc>
          <w:tcPr>
            <w:tcW w:w="5146" w:type="dxa"/>
          </w:tcPr>
          <w:p w14:paraId="2B909916" w14:textId="77777777" w:rsidR="000C686A" w:rsidRPr="007D3C76" w:rsidRDefault="00C63E81"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M</w:t>
            </w:r>
            <w:r w:rsidR="000C686A" w:rsidRPr="007D3C76">
              <w:rPr>
                <w:rFonts w:asciiTheme="minorHAnsi" w:hAnsiTheme="minorHAnsi" w:cstheme="minorHAnsi"/>
                <w:sz w:val="22"/>
                <w:szCs w:val="22"/>
              </w:rPr>
              <w:t xml:space="preserve">ake good faith effort to resolve issues directly with Shared Services staff and/or appropriate Shared Services Supervisor/Manager. </w:t>
            </w:r>
          </w:p>
          <w:p w14:paraId="654DA40D" w14:textId="77777777" w:rsidR="000C686A" w:rsidRPr="007D3C76" w:rsidRDefault="000C686A" w:rsidP="00C63E81">
            <w:pPr>
              <w:pStyle w:val="Default"/>
              <w:ind w:left="345" w:hanging="180"/>
              <w:rPr>
                <w:rFonts w:asciiTheme="minorHAnsi" w:hAnsiTheme="minorHAnsi" w:cstheme="minorHAnsi"/>
                <w:sz w:val="22"/>
                <w:szCs w:val="22"/>
              </w:rPr>
            </w:pPr>
          </w:p>
        </w:tc>
      </w:tr>
      <w:tr w:rsidR="000C686A" w14:paraId="5F88785E" w14:textId="77777777" w:rsidTr="002D759C">
        <w:trPr>
          <w:trHeight w:val="630"/>
        </w:trPr>
        <w:tc>
          <w:tcPr>
            <w:tcW w:w="5146" w:type="dxa"/>
          </w:tcPr>
          <w:p w14:paraId="5D18C059" w14:textId="77777777" w:rsidR="000C686A" w:rsidRPr="007D3C76" w:rsidRDefault="000C686A"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 xml:space="preserve">Utilize </w:t>
            </w:r>
            <w:r w:rsidR="00C63E81" w:rsidRPr="007D3C76">
              <w:rPr>
                <w:rFonts w:asciiTheme="minorHAnsi" w:hAnsiTheme="minorHAnsi" w:cstheme="minorHAnsi"/>
                <w:sz w:val="22"/>
                <w:szCs w:val="22"/>
              </w:rPr>
              <w:t>available technology.</w:t>
            </w:r>
          </w:p>
          <w:p w14:paraId="19980C32" w14:textId="77777777" w:rsidR="000C686A" w:rsidRPr="007D3C76" w:rsidRDefault="000C686A" w:rsidP="00C63E81">
            <w:pPr>
              <w:pStyle w:val="Default"/>
              <w:ind w:left="345" w:hanging="180"/>
              <w:rPr>
                <w:rFonts w:asciiTheme="minorHAnsi" w:hAnsiTheme="minorHAnsi" w:cstheme="minorHAnsi"/>
                <w:sz w:val="22"/>
                <w:szCs w:val="22"/>
              </w:rPr>
            </w:pPr>
          </w:p>
        </w:tc>
        <w:tc>
          <w:tcPr>
            <w:tcW w:w="5146" w:type="dxa"/>
          </w:tcPr>
          <w:p w14:paraId="7918A949" w14:textId="77777777" w:rsidR="000C686A" w:rsidRPr="007D3C76" w:rsidRDefault="00C63E81" w:rsidP="00C63E81">
            <w:pPr>
              <w:pStyle w:val="Default"/>
              <w:numPr>
                <w:ilvl w:val="0"/>
                <w:numId w:val="4"/>
              </w:numPr>
              <w:ind w:left="345" w:hanging="180"/>
              <w:rPr>
                <w:rFonts w:asciiTheme="minorHAnsi" w:hAnsiTheme="minorHAnsi" w:cstheme="minorHAnsi"/>
                <w:color w:val="auto"/>
              </w:rPr>
            </w:pPr>
            <w:r w:rsidRPr="007D3C76">
              <w:rPr>
                <w:rFonts w:asciiTheme="minorHAnsi" w:hAnsiTheme="minorHAnsi" w:cstheme="minorHAnsi"/>
                <w:sz w:val="22"/>
                <w:szCs w:val="22"/>
              </w:rPr>
              <w:t>U</w:t>
            </w:r>
            <w:r w:rsidR="000C686A" w:rsidRPr="007D3C76">
              <w:rPr>
                <w:rFonts w:asciiTheme="minorHAnsi" w:hAnsiTheme="minorHAnsi" w:cstheme="minorHAnsi"/>
                <w:sz w:val="22"/>
                <w:szCs w:val="22"/>
              </w:rPr>
              <w:t xml:space="preserve">tilize technology changes. </w:t>
            </w:r>
          </w:p>
          <w:p w14:paraId="42234E87" w14:textId="77777777" w:rsidR="000C686A" w:rsidRPr="007D3C76" w:rsidRDefault="000C686A" w:rsidP="00C63E81">
            <w:pPr>
              <w:pStyle w:val="Default"/>
              <w:ind w:left="345" w:hanging="180"/>
              <w:rPr>
                <w:rFonts w:asciiTheme="minorHAnsi" w:hAnsiTheme="minorHAnsi" w:cstheme="minorHAnsi"/>
                <w:sz w:val="22"/>
                <w:szCs w:val="22"/>
              </w:rPr>
            </w:pPr>
          </w:p>
        </w:tc>
      </w:tr>
    </w:tbl>
    <w:p w14:paraId="117E9A7F" w14:textId="77777777" w:rsidR="000C686A" w:rsidRDefault="000C686A" w:rsidP="000C686A">
      <w:pPr>
        <w:pStyle w:val="Default"/>
        <w:spacing w:before="163"/>
        <w:ind w:left="140"/>
        <w:rPr>
          <w:sz w:val="22"/>
          <w:szCs w:val="22"/>
        </w:rPr>
      </w:pPr>
    </w:p>
    <w:p w14:paraId="40F9C6A4" w14:textId="77777777" w:rsidR="000C686A" w:rsidRDefault="000C686A" w:rsidP="000C686A">
      <w:pPr>
        <w:pStyle w:val="Default"/>
        <w:spacing w:before="163"/>
        <w:ind w:left="140"/>
        <w:rPr>
          <w:sz w:val="22"/>
          <w:szCs w:val="22"/>
        </w:rPr>
      </w:pPr>
    </w:p>
    <w:p w14:paraId="49464683" w14:textId="77777777" w:rsidR="003505C7" w:rsidRDefault="003505C7" w:rsidP="00A631DC">
      <w:pPr>
        <w:pStyle w:val="Heading2"/>
      </w:pPr>
    </w:p>
    <w:p w14:paraId="3322462E" w14:textId="3DAC4042" w:rsidR="003505C7" w:rsidRPr="000C686A" w:rsidRDefault="003505C7" w:rsidP="003505C7">
      <w:pPr>
        <w:pStyle w:val="Heading2"/>
      </w:pPr>
      <w:bookmarkStart w:id="9" w:name="_Toc511221896"/>
      <w:r>
        <w:t>Section V</w:t>
      </w:r>
      <w:r w:rsidR="008307D1">
        <w:t>I</w:t>
      </w:r>
      <w:r w:rsidR="000F3446">
        <w:t>.</w:t>
      </w:r>
      <w:r>
        <w:t xml:space="preserve">  </w:t>
      </w:r>
      <w:r w:rsidRPr="000C686A">
        <w:t>Feedback</w:t>
      </w:r>
      <w:r>
        <w:t xml:space="preserve"> Mechanisms</w:t>
      </w:r>
      <w:bookmarkEnd w:id="9"/>
    </w:p>
    <w:p w14:paraId="44EB200A" w14:textId="77777777" w:rsidR="003F1522" w:rsidRDefault="003F1522" w:rsidP="003F1522"/>
    <w:p w14:paraId="0B38EFFF" w14:textId="77777777" w:rsidR="003F1522" w:rsidRDefault="003F1522" w:rsidP="003F1522">
      <w:pPr>
        <w:pStyle w:val="Heading3"/>
      </w:pPr>
      <w:bookmarkStart w:id="10" w:name="_Toc511221897"/>
      <w:r>
        <w:t>Feedback</w:t>
      </w:r>
      <w:bookmarkEnd w:id="10"/>
    </w:p>
    <w:p w14:paraId="2DDA265A" w14:textId="1B22A6C5" w:rsidR="00151735" w:rsidRDefault="003505C7" w:rsidP="003F1522">
      <w:r w:rsidRPr="007D3C76">
        <w:t>Shared Services is</w:t>
      </w:r>
      <w:r w:rsidR="00151735">
        <w:t xml:space="preserve"> committed to understanding customer </w:t>
      </w:r>
      <w:r w:rsidRPr="007D3C76">
        <w:t xml:space="preserve">needs and </w:t>
      </w:r>
      <w:r w:rsidR="00151735">
        <w:t>welcomes all</w:t>
      </w:r>
      <w:r w:rsidRPr="007D3C76">
        <w:t xml:space="preserve"> feedback.</w:t>
      </w:r>
      <w:r w:rsidR="00FE5BB4">
        <w:t xml:space="preserve">  Biannual surveys </w:t>
      </w:r>
      <w:r w:rsidR="0026339D">
        <w:t xml:space="preserve">and </w:t>
      </w:r>
      <w:r w:rsidR="006838A6">
        <w:t>C</w:t>
      </w:r>
      <w:r w:rsidR="0026339D">
        <w:t xml:space="preserve">ustomer </w:t>
      </w:r>
      <w:r w:rsidR="006838A6">
        <w:t>P</w:t>
      </w:r>
      <w:r w:rsidR="00DE342C">
        <w:t xml:space="preserve">artnership </w:t>
      </w:r>
      <w:r w:rsidR="006838A6">
        <w:t>C</w:t>
      </w:r>
      <w:r w:rsidR="00DE342C">
        <w:t xml:space="preserve">ommittee </w:t>
      </w:r>
      <w:r w:rsidR="0026339D">
        <w:t xml:space="preserve">meetings </w:t>
      </w:r>
      <w:r w:rsidR="00FE5BB4">
        <w:t>will be conducted to ass</w:t>
      </w:r>
      <w:r w:rsidR="0026339D">
        <w:t>ess client satisfaction</w:t>
      </w:r>
      <w:r w:rsidR="00DE342C">
        <w:t xml:space="preserve"> and implement continued process improvement</w:t>
      </w:r>
      <w:r w:rsidR="0026339D">
        <w:t>.</w:t>
      </w:r>
      <w:r w:rsidR="00151735">
        <w:t xml:space="preserve">  </w:t>
      </w:r>
    </w:p>
    <w:p w14:paraId="363BDEA5" w14:textId="77777777" w:rsidR="00C25AC9" w:rsidRDefault="00C25AC9" w:rsidP="003F1522">
      <w:pPr>
        <w:pStyle w:val="Heading3"/>
      </w:pPr>
    </w:p>
    <w:p w14:paraId="31D93643" w14:textId="77777777" w:rsidR="003F1522" w:rsidRDefault="003F1522" w:rsidP="003F1522">
      <w:pPr>
        <w:pStyle w:val="Heading3"/>
      </w:pPr>
      <w:bookmarkStart w:id="11" w:name="_Toc511221898"/>
      <w:r>
        <w:t>Escalation Process</w:t>
      </w:r>
      <w:bookmarkEnd w:id="11"/>
    </w:p>
    <w:p w14:paraId="75036567" w14:textId="3CD0A4C4" w:rsidR="000C686A" w:rsidRPr="0041474A" w:rsidRDefault="003505C7" w:rsidP="0041474A">
      <w:pPr>
        <w:rPr>
          <w:i/>
        </w:rPr>
      </w:pPr>
      <w:r w:rsidRPr="007D3C76">
        <w:t>Units can escalate feedback or concerns with service directly to Jenny Albrecht (</w:t>
      </w:r>
      <w:r w:rsidR="006838A6">
        <w:t>Assistant Director</w:t>
      </w:r>
      <w:r w:rsidRPr="007D3C76">
        <w:t xml:space="preserve">) at 425-352-5185 or </w:t>
      </w:r>
      <w:hyperlink r:id="rId14" w:history="1">
        <w:r w:rsidRPr="007D3C76">
          <w:rPr>
            <w:rStyle w:val="Hyperlink"/>
            <w:rFonts w:cstheme="minorHAnsi"/>
          </w:rPr>
          <w:t>jennya1@uw.edu</w:t>
        </w:r>
      </w:hyperlink>
      <w:r w:rsidR="0026339D">
        <w:t xml:space="preserve"> or Kendra Yoshimoto (Director) at 425-352-3804 or </w:t>
      </w:r>
      <w:hyperlink r:id="rId15" w:history="1">
        <w:r w:rsidR="0026339D" w:rsidRPr="004C68CB">
          <w:rPr>
            <w:rStyle w:val="Hyperlink"/>
            <w:rFonts w:cstheme="minorHAnsi"/>
          </w:rPr>
          <w:t>kyoshi@uw.edu</w:t>
        </w:r>
      </w:hyperlink>
      <w:r w:rsidR="0026339D">
        <w:t xml:space="preserve">. </w:t>
      </w:r>
    </w:p>
    <w:p w14:paraId="1E56220C" w14:textId="77777777" w:rsidR="008E4818" w:rsidRDefault="008E4818" w:rsidP="00E9627C">
      <w:pPr>
        <w:pStyle w:val="Heading2"/>
      </w:pPr>
    </w:p>
    <w:p w14:paraId="6964E320" w14:textId="2B7C3B45" w:rsidR="00E9627C" w:rsidRDefault="00FF20F7" w:rsidP="00E9627C">
      <w:pPr>
        <w:pStyle w:val="Heading2"/>
      </w:pPr>
      <w:bookmarkStart w:id="12" w:name="_Toc511221899"/>
      <w:r>
        <w:t>Section V</w:t>
      </w:r>
      <w:r w:rsidR="008307D1">
        <w:t>II</w:t>
      </w:r>
      <w:r w:rsidR="000F3446">
        <w:t>.</w:t>
      </w:r>
      <w:r w:rsidR="00E9627C">
        <w:t xml:space="preserve">  Continuous Improvement</w:t>
      </w:r>
      <w:bookmarkEnd w:id="12"/>
    </w:p>
    <w:p w14:paraId="3B1F15F3" w14:textId="77777777" w:rsidR="009A4DCF" w:rsidRDefault="009A4DCF" w:rsidP="00617956"/>
    <w:p w14:paraId="5BAD85EC" w14:textId="0AAA1CCA" w:rsidR="007F5D43" w:rsidRDefault="006838A6" w:rsidP="00617956">
      <w:r>
        <w:t xml:space="preserve">Continuous improvement encompasses ongoing improvement of </w:t>
      </w:r>
      <w:r w:rsidR="00617956">
        <w:t xml:space="preserve">processes and services offered to our customer units.  </w:t>
      </w:r>
      <w:r w:rsidR="00E9627C" w:rsidRPr="007D3C76">
        <w:t>Shared Services views continuous improvement as key to operation e</w:t>
      </w:r>
      <w:r w:rsidR="008F7EB4">
        <w:t xml:space="preserve">ffectiveness and efficiencies. </w:t>
      </w:r>
      <w:r w:rsidR="00617956">
        <w:t xml:space="preserve"> </w:t>
      </w:r>
      <w:r w:rsidR="008F7EB4">
        <w:t>Shared Services is committed to regular communication with custo</w:t>
      </w:r>
      <w:r w:rsidR="00617956">
        <w:t>mers and the campus community.</w:t>
      </w:r>
    </w:p>
    <w:p w14:paraId="78AE3669" w14:textId="77777777" w:rsidR="00617956" w:rsidRPr="007D3C76" w:rsidRDefault="00617956" w:rsidP="00617956">
      <w:pPr>
        <w:pStyle w:val="Heading2"/>
      </w:pPr>
    </w:p>
    <w:p w14:paraId="2AF7922A" w14:textId="2E8C58C6" w:rsidR="00D26987" w:rsidRDefault="00FF20F7" w:rsidP="00D26987">
      <w:pPr>
        <w:pStyle w:val="Heading2"/>
      </w:pPr>
      <w:bookmarkStart w:id="13" w:name="_Toc511221900"/>
      <w:r>
        <w:t>Section VIII</w:t>
      </w:r>
      <w:r w:rsidR="000F3446">
        <w:t>.</w:t>
      </w:r>
      <w:r w:rsidR="00D26987">
        <w:t xml:space="preserve"> </w:t>
      </w:r>
      <w:r w:rsidR="008F7EB4">
        <w:t xml:space="preserve"> Performance Standards and Metrics</w:t>
      </w:r>
      <w:bookmarkEnd w:id="13"/>
    </w:p>
    <w:p w14:paraId="52E6995E" w14:textId="77777777" w:rsidR="009A4DCF" w:rsidRDefault="009A4DCF" w:rsidP="00D26987"/>
    <w:p w14:paraId="76AF3084" w14:textId="3299D755" w:rsidR="00D26987" w:rsidRPr="00D26987" w:rsidRDefault="008F7EB4" w:rsidP="00D26987">
      <w:r>
        <w:t>Shared Services is working with UW Both</w:t>
      </w:r>
      <w:bookmarkStart w:id="14" w:name="_GoBack"/>
      <w:bookmarkEnd w:id="14"/>
      <w:r>
        <w:t xml:space="preserve">ell Information Technologies to </w:t>
      </w:r>
      <w:r w:rsidR="009B6F0E">
        <w:t xml:space="preserve">implement </w:t>
      </w:r>
      <w:r>
        <w:t>a tracking and reporting system.  Once a tracking system is selected and</w:t>
      </w:r>
      <w:r w:rsidR="009B6F0E">
        <w:t xml:space="preserve"> established</w:t>
      </w:r>
      <w:r>
        <w:t>, Shared Services will be able to issue</w:t>
      </w:r>
      <w:r w:rsidR="009B6F0E">
        <w:t xml:space="preserve"> performance</w:t>
      </w:r>
      <w:r>
        <w:t xml:space="preserve"> reports</w:t>
      </w:r>
      <w:r w:rsidR="009B6F0E">
        <w:t xml:space="preserve"> and metrics</w:t>
      </w:r>
      <w:r>
        <w:t xml:space="preserve">.  </w:t>
      </w:r>
      <w:r w:rsidR="00C25AC9">
        <w:t xml:space="preserve">Shared Services will </w:t>
      </w:r>
      <w:r w:rsidR="00AE08F2">
        <w:t>also</w:t>
      </w:r>
      <w:r>
        <w:t xml:space="preserve"> be</w:t>
      </w:r>
      <w:r w:rsidR="009B6F0E">
        <w:t xml:space="preserve"> able to issue an annual report</w:t>
      </w:r>
      <w:r>
        <w:t xml:space="preserve"> to the customer groups once a tracking system is </w:t>
      </w:r>
      <w:r w:rsidR="009B6F0E">
        <w:t>established</w:t>
      </w:r>
      <w:r>
        <w:t xml:space="preserve">. </w:t>
      </w:r>
    </w:p>
    <w:p w14:paraId="39E5414C" w14:textId="77777777" w:rsidR="00D26987" w:rsidRDefault="00D26987" w:rsidP="00156C2F">
      <w:pPr>
        <w:pStyle w:val="Heading2"/>
      </w:pPr>
    </w:p>
    <w:p w14:paraId="2B06D880" w14:textId="77777777" w:rsidR="00D26987" w:rsidRDefault="00D26987">
      <w:pPr>
        <w:rPr>
          <w:rFonts w:ascii="Calibri" w:eastAsiaTheme="majorEastAsia" w:hAnsi="Calibri" w:cstheme="majorBidi"/>
          <w:b/>
          <w:color w:val="000000" w:themeColor="text1"/>
          <w:sz w:val="30"/>
          <w:szCs w:val="26"/>
        </w:rPr>
      </w:pPr>
      <w:r>
        <w:br w:type="page"/>
      </w:r>
    </w:p>
    <w:p w14:paraId="40AC82D0" w14:textId="77777777" w:rsidR="00D8688F" w:rsidRDefault="00D8688F" w:rsidP="00156C2F">
      <w:pPr>
        <w:pStyle w:val="Heading2"/>
      </w:pPr>
    </w:p>
    <w:p w14:paraId="35233703" w14:textId="226A0240" w:rsidR="007D3C76" w:rsidRPr="007D3C76" w:rsidRDefault="00AE08F2" w:rsidP="00156C2F">
      <w:pPr>
        <w:pStyle w:val="Heading2"/>
      </w:pPr>
      <w:bookmarkStart w:id="15" w:name="_Toc511221901"/>
      <w:r>
        <w:t xml:space="preserve">Section </w:t>
      </w:r>
      <w:r w:rsidR="00FF20F7">
        <w:t>I</w:t>
      </w:r>
      <w:r w:rsidR="000F3446">
        <w:t>X.</w:t>
      </w:r>
      <w:r w:rsidR="00156C2F">
        <w:t xml:space="preserve"> Shared Services Agreement</w:t>
      </w:r>
      <w:bookmarkEnd w:id="15"/>
    </w:p>
    <w:p w14:paraId="265B0BFE" w14:textId="4EEE43E8" w:rsidR="00156C2F" w:rsidRDefault="00156C2F" w:rsidP="00D3526D">
      <w:r>
        <w:t>Our unit will opt-in to the following Shared Services and we agree to the expectations in this agreement.</w:t>
      </w:r>
    </w:p>
    <w:p w14:paraId="334126D7" w14:textId="77777777" w:rsidR="002B2A0F" w:rsidRDefault="002B2A0F" w:rsidP="002B2A0F">
      <w:r>
        <w:rPr>
          <w:noProof/>
        </w:rPr>
        <mc:AlternateContent>
          <mc:Choice Requires="wps">
            <w:drawing>
              <wp:anchor distT="0" distB="0" distL="114300" distR="114300" simplePos="0" relativeHeight="251674624" behindDoc="0" locked="0" layoutInCell="1" allowOverlap="1" wp14:anchorId="657BD53A" wp14:editId="5AB00B14">
                <wp:simplePos x="0" y="0"/>
                <wp:positionH relativeFrom="column">
                  <wp:posOffset>622300</wp:posOffset>
                </wp:positionH>
                <wp:positionV relativeFrom="paragraph">
                  <wp:posOffset>168910</wp:posOffset>
                </wp:positionV>
                <wp:extent cx="30162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301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B790D"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3.3pt" to="28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wRzQEAAAMEAAAOAAAAZHJzL2Uyb0RvYy54bWysU8GOEzEMvSPxD1HudKZFrN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" strokecolor="black [3213]"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2EA5E585" wp14:editId="2D62DE55">
                <wp:simplePos x="0" y="0"/>
                <wp:positionH relativeFrom="margin">
                  <wp:posOffset>4787900</wp:posOffset>
                </wp:positionH>
                <wp:positionV relativeFrom="paragraph">
                  <wp:posOffset>162560</wp:posOffset>
                </wp:positionV>
                <wp:extent cx="1141730" cy="0"/>
                <wp:effectExtent l="0" t="0" r="20320" b="19050"/>
                <wp:wrapNone/>
                <wp:docPr id="2" name="Straight Connector 2"/>
                <wp:cNvGraphicFramePr/>
                <a:graphic xmlns:a="http://schemas.openxmlformats.org/drawingml/2006/main">
                  <a:graphicData uri="http://schemas.microsoft.com/office/word/2010/wordprocessingShape">
                    <wps:wsp>
                      <wps:cNvCnPr/>
                      <wps:spPr>
                        <a:xfrm flipV="1">
                          <a:off x="0" y="0"/>
                          <a:ext cx="1141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9F686"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7pt,12.8pt" to="466.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" strokecolor="black [3213]" strokeweight=".5pt">
                <v:stroke joinstyle="miter"/>
                <w10:wrap anchorx="margin"/>
              </v:line>
            </w:pict>
          </mc:Fallback>
        </mc:AlternateContent>
      </w:r>
      <w:r>
        <w:t xml:space="preserve">Unit Name </w:t>
      </w:r>
      <w:r>
        <w:tab/>
      </w:r>
      <w:r>
        <w:tab/>
      </w:r>
      <w:r>
        <w:tab/>
      </w:r>
      <w:r>
        <w:tab/>
      </w:r>
      <w:r>
        <w:tab/>
      </w:r>
      <w:r>
        <w:tab/>
      </w:r>
      <w:r>
        <w:tab/>
        <w:t>Effective Start Date</w:t>
      </w:r>
    </w:p>
    <w:p w14:paraId="25B00A07" w14:textId="77777777" w:rsidR="002B2A0F" w:rsidRDefault="002B2A0F" w:rsidP="00D3526D"/>
    <w:p w14:paraId="0DE7D9E8" w14:textId="0C4E41A0" w:rsidR="00156C2F" w:rsidRDefault="00CF4F0A" w:rsidP="002A6268">
      <w:pPr>
        <w:ind w:left="360"/>
      </w:pPr>
      <w:sdt>
        <w:sdtPr>
          <w:id w:val="-359204375"/>
          <w14:checkbox>
            <w14:checked w14:val="0"/>
            <w14:checkedState w14:val="2612" w14:font="MS Gothic"/>
            <w14:uncheckedState w14:val="2610" w14:font="MS Gothic"/>
          </w14:checkbox>
        </w:sdtPr>
        <w:sdtEndPr/>
        <w:sdtContent>
          <w:r w:rsidR="002A6268">
            <w:rPr>
              <w:rFonts w:ascii="MS Gothic" w:eastAsia="MS Gothic" w:hAnsi="MS Gothic" w:hint="eastAsia"/>
            </w:rPr>
            <w:t>☐</w:t>
          </w:r>
        </w:sdtContent>
      </w:sdt>
      <w:r w:rsidR="002A6268">
        <w:t xml:space="preserve">   </w:t>
      </w:r>
      <w:r w:rsidR="00156C2F">
        <w:t>Costing Allocation Coordinator</w:t>
      </w:r>
    </w:p>
    <w:p w14:paraId="0A850DC3" w14:textId="61F0F6C3" w:rsidR="00BE7E9E" w:rsidRDefault="00BE7E9E" w:rsidP="002A6268">
      <w:pPr>
        <w:ind w:left="720"/>
      </w:pPr>
      <w:r>
        <w:t>Option for Shared Services to</w:t>
      </w:r>
      <w:r w:rsidR="00102484">
        <w:t xml:space="preserve"> function</w:t>
      </w:r>
      <w:r>
        <w:t xml:space="preserve"> as Primary or Backup.  Select one:</w:t>
      </w:r>
    </w:p>
    <w:p w14:paraId="0DB07CF2" w14:textId="495C5E5C" w:rsidR="00617956" w:rsidRDefault="00CF4F0A" w:rsidP="002A6268">
      <w:pPr>
        <w:ind w:left="3240" w:hanging="2070"/>
      </w:pPr>
      <w:sdt>
        <w:sdtPr>
          <w:id w:val="139313368"/>
          <w14:checkbox>
            <w14:checked w14:val="0"/>
            <w14:checkedState w14:val="2612" w14:font="MS Gothic"/>
            <w14:uncheckedState w14:val="2610" w14:font="MS Gothic"/>
          </w14:checkbox>
        </w:sdtPr>
        <w:sdtEndPr/>
        <w:sdtContent>
          <w:r w:rsidR="00BE7E9E">
            <w:rPr>
              <w:rFonts w:ascii="MS Gothic" w:eastAsia="MS Gothic" w:hAnsi="MS Gothic" w:hint="eastAsia"/>
            </w:rPr>
            <w:t>☐</w:t>
          </w:r>
        </w:sdtContent>
      </w:sdt>
      <w:r w:rsidR="00617956">
        <w:t xml:space="preserve">   Primary: Shared Services will perform all Costing Allocations for unit </w:t>
      </w:r>
    </w:p>
    <w:p w14:paraId="5F3A344C" w14:textId="2157E12B" w:rsidR="007D7613" w:rsidRDefault="00CF4F0A" w:rsidP="002A6268">
      <w:pPr>
        <w:ind w:left="3240" w:hanging="2070"/>
      </w:pPr>
      <w:sdt>
        <w:sdtPr>
          <w:id w:val="978273954"/>
          <w14:checkbox>
            <w14:checked w14:val="0"/>
            <w14:checkedState w14:val="2612" w14:font="MS Gothic"/>
            <w14:uncheckedState w14:val="2610" w14:font="MS Gothic"/>
          </w14:checkbox>
        </w:sdtPr>
        <w:sdtEndPr/>
        <w:sdtContent>
          <w:r w:rsidR="00BE7E9E">
            <w:rPr>
              <w:rFonts w:ascii="MS Gothic" w:eastAsia="MS Gothic" w:hAnsi="MS Gothic" w:hint="eastAsia"/>
            </w:rPr>
            <w:t>☐</w:t>
          </w:r>
        </w:sdtContent>
      </w:sdt>
      <w:r w:rsidR="00BE7E9E">
        <w:t xml:space="preserve">   Backup</w:t>
      </w:r>
      <w:r w:rsidR="00617956">
        <w:t>:  Shared Services will only perform Costing Allocations for unit when requested</w:t>
      </w:r>
    </w:p>
    <w:p w14:paraId="26813D24" w14:textId="52A982A4" w:rsidR="00617956" w:rsidRDefault="00CF4F0A" w:rsidP="002A6268">
      <w:pPr>
        <w:ind w:left="360"/>
      </w:pPr>
      <w:sdt>
        <w:sdtPr>
          <w:id w:val="44189722"/>
          <w14:checkbox>
            <w14:checked w14:val="0"/>
            <w14:checkedState w14:val="2612" w14:font="MS Gothic"/>
            <w14:uncheckedState w14:val="2610" w14:font="MS Gothic"/>
          </w14:checkbox>
        </w:sdtPr>
        <w:sdtEndPr/>
        <w:sdtContent>
          <w:r w:rsidR="00617956">
            <w:rPr>
              <w:rFonts w:ascii="MS Gothic" w:eastAsia="MS Gothic" w:hAnsi="MS Gothic" w:hint="eastAsia"/>
            </w:rPr>
            <w:t>☐</w:t>
          </w:r>
        </w:sdtContent>
      </w:sdt>
      <w:r w:rsidR="00156C2F">
        <w:t xml:space="preserve">   </w:t>
      </w:r>
      <w:proofErr w:type="gramStart"/>
      <w:r w:rsidR="00617956">
        <w:t>eReimbursement</w:t>
      </w:r>
      <w:proofErr w:type="gramEnd"/>
    </w:p>
    <w:p w14:paraId="129F4977" w14:textId="723ABE75" w:rsidR="00156C2F" w:rsidRDefault="00CF4F0A" w:rsidP="002A6268">
      <w:pPr>
        <w:ind w:left="360"/>
      </w:pPr>
      <w:sdt>
        <w:sdtPr>
          <w:id w:val="-2037732414"/>
          <w14:checkbox>
            <w14:checked w14:val="0"/>
            <w14:checkedState w14:val="2612" w14:font="MS Gothic"/>
            <w14:uncheckedState w14:val="2610" w14:font="MS Gothic"/>
          </w14:checkbox>
        </w:sdtPr>
        <w:sdtEndPr/>
        <w:sdtContent>
          <w:r w:rsidR="00617956">
            <w:rPr>
              <w:rFonts w:ascii="MS Gothic" w:eastAsia="MS Gothic" w:hAnsi="MS Gothic" w:hint="eastAsia"/>
            </w:rPr>
            <w:t>☐</w:t>
          </w:r>
        </w:sdtContent>
      </w:sdt>
      <w:r w:rsidR="00617956">
        <w:t xml:space="preserve">   </w:t>
      </w:r>
      <w:proofErr w:type="gramStart"/>
      <w:r w:rsidR="0002198F">
        <w:t>eTravel</w:t>
      </w:r>
      <w:proofErr w:type="gramEnd"/>
    </w:p>
    <w:p w14:paraId="6C595F8B" w14:textId="77777777" w:rsidR="002A6268" w:rsidRDefault="00CF4F0A" w:rsidP="002A6268">
      <w:pPr>
        <w:ind w:left="360"/>
      </w:pPr>
      <w:sdt>
        <w:sdtPr>
          <w:id w:val="1334026362"/>
          <w14:checkbox>
            <w14:checked w14:val="0"/>
            <w14:checkedState w14:val="2612" w14:font="MS Gothic"/>
            <w14:uncheckedState w14:val="2610" w14:font="MS Gothic"/>
          </w14:checkbox>
        </w:sdtPr>
        <w:sdtEndPr/>
        <w:sdtContent>
          <w:r w:rsidR="00156C2F">
            <w:rPr>
              <w:rFonts w:ascii="MS Gothic" w:eastAsia="MS Gothic" w:hAnsi="MS Gothic" w:hint="eastAsia"/>
            </w:rPr>
            <w:t>☐</w:t>
          </w:r>
        </w:sdtContent>
      </w:sdt>
      <w:r w:rsidR="00156C2F">
        <w:t xml:space="preserve">   </w:t>
      </w:r>
      <w:r w:rsidR="0002198F">
        <w:t>I-9 Coordinator</w:t>
      </w:r>
    </w:p>
    <w:p w14:paraId="206E59F0" w14:textId="3F4C4755" w:rsidR="00BE7E9E" w:rsidRDefault="00BE7E9E" w:rsidP="002A6268">
      <w:pPr>
        <w:ind w:left="720"/>
      </w:pPr>
      <w:r>
        <w:t xml:space="preserve">Option for Shared Services to </w:t>
      </w:r>
      <w:r w:rsidR="00102484">
        <w:t xml:space="preserve">function </w:t>
      </w:r>
      <w:r>
        <w:t>as Primary or Backup.  Select one:</w:t>
      </w:r>
    </w:p>
    <w:p w14:paraId="37604217" w14:textId="715B993D" w:rsidR="00617956" w:rsidRDefault="00CF4F0A" w:rsidP="002A6268">
      <w:pPr>
        <w:ind w:left="3240" w:hanging="1980"/>
      </w:pPr>
      <w:sdt>
        <w:sdtPr>
          <w:id w:val="-831683319"/>
          <w14:checkbox>
            <w14:checked w14:val="0"/>
            <w14:checkedState w14:val="2612" w14:font="MS Gothic"/>
            <w14:uncheckedState w14:val="2610" w14:font="MS Gothic"/>
          </w14:checkbox>
        </w:sdtPr>
        <w:sdtEndPr/>
        <w:sdtContent>
          <w:r w:rsidR="00BE7E9E">
            <w:rPr>
              <w:rFonts w:ascii="MS Gothic" w:eastAsia="MS Gothic" w:hAnsi="MS Gothic" w:hint="eastAsia"/>
            </w:rPr>
            <w:t>☐</w:t>
          </w:r>
        </w:sdtContent>
      </w:sdt>
      <w:r w:rsidR="00617956">
        <w:t xml:space="preserve">   Primary:  Shared Services will perform I-9 Coordinator role for each </w:t>
      </w:r>
      <w:r w:rsidR="00102484">
        <w:t xml:space="preserve">new </w:t>
      </w:r>
      <w:r w:rsidR="00617956">
        <w:t>hire in unit</w:t>
      </w:r>
      <w:r w:rsidR="002A6268">
        <w:t xml:space="preserve"> </w:t>
      </w:r>
      <w:r w:rsidR="00BE7E9E">
        <w:tab/>
      </w:r>
    </w:p>
    <w:p w14:paraId="72098277" w14:textId="6B1E326A" w:rsidR="00156C2F" w:rsidRDefault="00CF4F0A" w:rsidP="002A6268">
      <w:pPr>
        <w:ind w:left="3150" w:hanging="1890"/>
      </w:pPr>
      <w:sdt>
        <w:sdtPr>
          <w:id w:val="-176045445"/>
          <w14:checkbox>
            <w14:checked w14:val="0"/>
            <w14:checkedState w14:val="2612" w14:font="MS Gothic"/>
            <w14:uncheckedState w14:val="2610" w14:font="MS Gothic"/>
          </w14:checkbox>
        </w:sdtPr>
        <w:sdtEndPr/>
        <w:sdtContent>
          <w:r w:rsidR="00BE7E9E">
            <w:rPr>
              <w:rFonts w:ascii="MS Gothic" w:eastAsia="MS Gothic" w:hAnsi="MS Gothic" w:hint="eastAsia"/>
            </w:rPr>
            <w:t>☐</w:t>
          </w:r>
        </w:sdtContent>
      </w:sdt>
      <w:r w:rsidR="00BE7E9E">
        <w:t xml:space="preserve">  </w:t>
      </w:r>
      <w:r w:rsidR="002A6268">
        <w:t xml:space="preserve"> </w:t>
      </w:r>
      <w:r w:rsidR="00BE7E9E">
        <w:t>Backup</w:t>
      </w:r>
      <w:r w:rsidR="00247F63">
        <w:t>:  Shared Services will perform I-9 Coordinator role for unit when requested</w:t>
      </w:r>
    </w:p>
    <w:p w14:paraId="0939BA6A" w14:textId="76D22FCF" w:rsidR="0002198F" w:rsidRDefault="0002198F" w:rsidP="00D3526D"/>
    <w:p w14:paraId="78811C98" w14:textId="463DEEA7" w:rsidR="00A25FBD" w:rsidRDefault="00723FFD" w:rsidP="00D3526D">
      <w:pPr>
        <w:sectPr w:rsidR="00A25FBD" w:rsidSect="00BD019F">
          <w:headerReference w:type="default" r:id="rId16"/>
          <w:footerReference w:type="default" r:id="rId17"/>
          <w:pgSz w:w="12240" w:h="15840"/>
          <w:pgMar w:top="1440" w:right="1440" w:bottom="1440" w:left="1440" w:header="720" w:footer="576" w:gutter="0"/>
          <w:cols w:space="720"/>
          <w:docGrid w:linePitch="360"/>
        </w:sectPr>
      </w:pPr>
      <w:r w:rsidRPr="00723FFD">
        <w:t>Parties always have the option of terminating th</w:t>
      </w:r>
      <w:r w:rsidR="002A6268">
        <w:t>is</w:t>
      </w:r>
      <w:r w:rsidR="0024409B">
        <w:t xml:space="preserve"> agreement</w:t>
      </w:r>
      <w:r w:rsidRPr="00723FFD">
        <w:t>. If the contract is no longer being followed, if the parties have ceased business operations or if the contract can no longer be faithfully performed, the parties may formally terminate the agreement</w:t>
      </w:r>
      <w:r w:rsidR="002A6268">
        <w:t xml:space="preserve"> </w:t>
      </w:r>
      <w:r w:rsidR="00BD019F">
        <w:t xml:space="preserve">by </w:t>
      </w:r>
      <w:r w:rsidR="002A6268">
        <w:t>submit</w:t>
      </w:r>
      <w:r w:rsidR="00BD019F">
        <w:t>ting</w:t>
      </w:r>
      <w:r w:rsidR="002A6268">
        <w:t xml:space="preserve"> a termination in writing</w:t>
      </w:r>
      <w:r w:rsidRPr="00723FFD">
        <w:t xml:space="preserve">. </w:t>
      </w:r>
    </w:p>
    <w:p w14:paraId="5BBFF652" w14:textId="77777777" w:rsidR="00247F63" w:rsidRDefault="00247F63" w:rsidP="00D3526D">
      <w:pPr>
        <w:rPr>
          <w:b/>
        </w:rPr>
      </w:pPr>
    </w:p>
    <w:p w14:paraId="06B13A7F" w14:textId="1C31BBF5" w:rsidR="0002198F" w:rsidRPr="0002198F" w:rsidRDefault="0002198F" w:rsidP="00D3526D">
      <w:pPr>
        <w:rPr>
          <w:b/>
        </w:rPr>
      </w:pPr>
      <w:r w:rsidRPr="0002198F">
        <w:rPr>
          <w:b/>
        </w:rPr>
        <w:t xml:space="preserve">Unit </w:t>
      </w:r>
      <w:r w:rsidR="000038D1">
        <w:rPr>
          <w:b/>
        </w:rPr>
        <w:t>Management</w:t>
      </w:r>
    </w:p>
    <w:p w14:paraId="086628BB" w14:textId="6E5999C1" w:rsidR="0002198F" w:rsidRDefault="0002198F" w:rsidP="00D3526D">
      <w:r>
        <w:rPr>
          <w:noProof/>
        </w:rPr>
        <mc:AlternateContent>
          <mc:Choice Requires="wps">
            <w:drawing>
              <wp:anchor distT="0" distB="0" distL="114300" distR="114300" simplePos="0" relativeHeight="251662336" behindDoc="0" locked="0" layoutInCell="1" allowOverlap="1" wp14:anchorId="06F8171E" wp14:editId="769B8F78">
                <wp:simplePos x="0" y="0"/>
                <wp:positionH relativeFrom="column">
                  <wp:posOffset>6824</wp:posOffset>
                </wp:positionH>
                <wp:positionV relativeFrom="paragraph">
                  <wp:posOffset>188434</wp:posOffset>
                </wp:positionV>
                <wp:extent cx="2729552" cy="0"/>
                <wp:effectExtent l="0" t="0" r="33020" b="19050"/>
                <wp:wrapNone/>
                <wp:docPr id="3" name="Straight Connector 3"/>
                <wp:cNvGraphicFramePr/>
                <a:graphic xmlns:a="http://schemas.openxmlformats.org/drawingml/2006/main">
                  <a:graphicData uri="http://schemas.microsoft.com/office/word/2010/wordprocessingShape">
                    <wps:wsp>
                      <wps:cNvCnPr/>
                      <wps:spPr>
                        <a:xfrm>
                          <a:off x="0" y="0"/>
                          <a:ext cx="27295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4EA78"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pt,14.85pt" to="21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" strokecolor="black [3213]" strokeweight=".5pt">
                <v:stroke joinstyle="miter"/>
              </v:line>
            </w:pict>
          </mc:Fallback>
        </mc:AlternateContent>
      </w:r>
    </w:p>
    <w:p w14:paraId="5235459B" w14:textId="4E6F6F96" w:rsidR="0002198F" w:rsidRDefault="00247F63" w:rsidP="00D3526D">
      <w:r>
        <w:t xml:space="preserve">Print </w:t>
      </w:r>
      <w:r w:rsidR="0002198F">
        <w:t>Name</w:t>
      </w:r>
      <w:r w:rsidR="005B391C">
        <w:t xml:space="preserve"> and Title</w:t>
      </w:r>
    </w:p>
    <w:p w14:paraId="2CAD9732" w14:textId="7249568D" w:rsidR="0002198F" w:rsidRDefault="0002198F" w:rsidP="00D3526D">
      <w:r>
        <w:rPr>
          <w:noProof/>
        </w:rPr>
        <mc:AlternateContent>
          <mc:Choice Requires="wps">
            <w:drawing>
              <wp:anchor distT="0" distB="0" distL="114300" distR="114300" simplePos="0" relativeHeight="251664384" behindDoc="0" locked="0" layoutInCell="1" allowOverlap="1" wp14:anchorId="48DBE9ED" wp14:editId="37AA0257">
                <wp:simplePos x="0" y="0"/>
                <wp:positionH relativeFrom="margin">
                  <wp:align>left</wp:align>
                </wp:positionH>
                <wp:positionV relativeFrom="paragraph">
                  <wp:posOffset>211540</wp:posOffset>
                </wp:positionV>
                <wp:extent cx="2729552"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27295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DA507" id="Straight Connector 4"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6.65pt" to="214.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" strokecolor="black [3213]" strokeweight=".5pt">
                <v:stroke joinstyle="miter"/>
                <w10:wrap anchorx="margin"/>
              </v:line>
            </w:pict>
          </mc:Fallback>
        </mc:AlternateContent>
      </w:r>
    </w:p>
    <w:p w14:paraId="1A8E1602" w14:textId="77777777" w:rsidR="0002198F" w:rsidRDefault="0002198F" w:rsidP="00D3526D">
      <w:r>
        <w:t>Signature</w:t>
      </w:r>
    </w:p>
    <w:p w14:paraId="096F41FA" w14:textId="2418A10A" w:rsidR="0002198F" w:rsidRDefault="0002198F" w:rsidP="00D3526D">
      <w:r>
        <w:rPr>
          <w:noProof/>
        </w:rPr>
        <mc:AlternateContent>
          <mc:Choice Requires="wps">
            <w:drawing>
              <wp:anchor distT="0" distB="0" distL="114300" distR="114300" simplePos="0" relativeHeight="251666432" behindDoc="0" locked="0" layoutInCell="1" allowOverlap="1" wp14:anchorId="102883E6" wp14:editId="7D58BC2F">
                <wp:simplePos x="0" y="0"/>
                <wp:positionH relativeFrom="margin">
                  <wp:align>left</wp:align>
                </wp:positionH>
                <wp:positionV relativeFrom="paragraph">
                  <wp:posOffset>224486</wp:posOffset>
                </wp:positionV>
                <wp:extent cx="2729552" cy="0"/>
                <wp:effectExtent l="0" t="0" r="33020" b="19050"/>
                <wp:wrapNone/>
                <wp:docPr id="5" name="Straight Connector 5"/>
                <wp:cNvGraphicFramePr/>
                <a:graphic xmlns:a="http://schemas.openxmlformats.org/drawingml/2006/main">
                  <a:graphicData uri="http://schemas.microsoft.com/office/word/2010/wordprocessingShape">
                    <wps:wsp>
                      <wps:cNvCnPr/>
                      <wps:spPr>
                        <a:xfrm>
                          <a:off x="0" y="0"/>
                          <a:ext cx="27295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60E59" id="Straight Connector 5"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17.7pt" to="214.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" strokecolor="black [3213]" strokeweight=".5pt">
                <v:stroke joinstyle="miter"/>
                <w10:wrap anchorx="margin"/>
              </v:line>
            </w:pict>
          </mc:Fallback>
        </mc:AlternateContent>
      </w:r>
    </w:p>
    <w:p w14:paraId="0C42C427" w14:textId="77777777" w:rsidR="0002198F" w:rsidRDefault="0002198F" w:rsidP="00A25FBD">
      <w:pPr>
        <w:spacing w:after="0"/>
      </w:pPr>
      <w:r>
        <w:t>Date</w:t>
      </w:r>
    </w:p>
    <w:p w14:paraId="2CC6098E" w14:textId="77777777" w:rsidR="00247F63" w:rsidRDefault="00247F63" w:rsidP="0002198F">
      <w:pPr>
        <w:rPr>
          <w:b/>
        </w:rPr>
      </w:pPr>
    </w:p>
    <w:p w14:paraId="786BC5B6" w14:textId="00076B04" w:rsidR="0002198F" w:rsidRPr="0002198F" w:rsidRDefault="00BE2C6A" w:rsidP="0002198F">
      <w:pPr>
        <w:rPr>
          <w:b/>
        </w:rPr>
      </w:pPr>
      <w:r>
        <w:rPr>
          <w:b/>
        </w:rPr>
        <w:t xml:space="preserve">Fiscal and Audit </w:t>
      </w:r>
      <w:r w:rsidR="0002198F" w:rsidRPr="0002198F">
        <w:rPr>
          <w:b/>
        </w:rPr>
        <w:t>Services Director</w:t>
      </w:r>
    </w:p>
    <w:p w14:paraId="084D57A6" w14:textId="54C13081" w:rsidR="0002198F" w:rsidRDefault="0002198F" w:rsidP="0002198F">
      <w:r>
        <w:rPr>
          <w:noProof/>
        </w:rPr>
        <mc:AlternateContent>
          <mc:Choice Requires="wps">
            <w:drawing>
              <wp:anchor distT="0" distB="0" distL="114300" distR="114300" simplePos="0" relativeHeight="251668480" behindDoc="0" locked="0" layoutInCell="1" allowOverlap="1" wp14:anchorId="503848AA" wp14:editId="1A4889B0">
                <wp:simplePos x="0" y="0"/>
                <wp:positionH relativeFrom="column">
                  <wp:align>left</wp:align>
                </wp:positionH>
                <wp:positionV relativeFrom="paragraph">
                  <wp:posOffset>190434</wp:posOffset>
                </wp:positionV>
                <wp:extent cx="2729552" cy="0"/>
                <wp:effectExtent l="0" t="0" r="33020" b="19050"/>
                <wp:wrapNone/>
                <wp:docPr id="6" name="Straight Connector 6"/>
                <wp:cNvGraphicFramePr/>
                <a:graphic xmlns:a="http://schemas.openxmlformats.org/drawingml/2006/main">
                  <a:graphicData uri="http://schemas.microsoft.com/office/word/2010/wordprocessingShape">
                    <wps:wsp>
                      <wps:cNvCnPr/>
                      <wps:spPr>
                        <a:xfrm>
                          <a:off x="0" y="0"/>
                          <a:ext cx="27295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F21BC" id="Straight Connector 6" o:spid="_x0000_s1026" style="position:absolute;z-index:251668480;visibility:visible;mso-wrap-style:square;mso-wrap-distance-left:9pt;mso-wrap-distance-top:0;mso-wrap-distance-right:9pt;mso-wrap-distance-bottom:0;mso-position-horizontal:left;mso-position-horizontal-relative:text;mso-position-vertical:absolute;mso-position-vertical-relative:text" from="0,15pt" to="21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" strokecolor="black [3213]" strokeweight=".5pt">
                <v:stroke joinstyle="miter"/>
              </v:line>
            </w:pict>
          </mc:Fallback>
        </mc:AlternateContent>
      </w:r>
      <w:r w:rsidR="00247F63">
        <w:t>Kendra Yoshimoto, Director</w:t>
      </w:r>
    </w:p>
    <w:p w14:paraId="1A28221F" w14:textId="215F682B" w:rsidR="0002198F" w:rsidRDefault="00247F63" w:rsidP="0002198F">
      <w:r>
        <w:t xml:space="preserve">Print </w:t>
      </w:r>
      <w:r w:rsidR="0002198F">
        <w:t>Name</w:t>
      </w:r>
      <w:r>
        <w:t xml:space="preserve"> and Title</w:t>
      </w:r>
    </w:p>
    <w:p w14:paraId="0CA70863" w14:textId="77777777" w:rsidR="0002198F" w:rsidRDefault="0002198F" w:rsidP="0002198F">
      <w:r>
        <w:rPr>
          <w:noProof/>
        </w:rPr>
        <mc:AlternateContent>
          <mc:Choice Requires="wps">
            <w:drawing>
              <wp:anchor distT="0" distB="0" distL="114300" distR="114300" simplePos="0" relativeHeight="251670528" behindDoc="0" locked="0" layoutInCell="1" allowOverlap="1" wp14:anchorId="6BD6D5F0" wp14:editId="2BDA5073">
                <wp:simplePos x="0" y="0"/>
                <wp:positionH relativeFrom="column">
                  <wp:align>left</wp:align>
                </wp:positionH>
                <wp:positionV relativeFrom="paragraph">
                  <wp:posOffset>220658</wp:posOffset>
                </wp:positionV>
                <wp:extent cx="2729552" cy="0"/>
                <wp:effectExtent l="0" t="0" r="33020" b="19050"/>
                <wp:wrapNone/>
                <wp:docPr id="7" name="Straight Connector 7"/>
                <wp:cNvGraphicFramePr/>
                <a:graphic xmlns:a="http://schemas.openxmlformats.org/drawingml/2006/main">
                  <a:graphicData uri="http://schemas.microsoft.com/office/word/2010/wordprocessingShape">
                    <wps:wsp>
                      <wps:cNvCnPr/>
                      <wps:spPr>
                        <a:xfrm>
                          <a:off x="0" y="0"/>
                          <a:ext cx="27295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C3868" id="Straight Connector 7" o:spid="_x0000_s1026" style="position:absolute;z-index:251670528;visibility:visible;mso-wrap-style:square;mso-wrap-distance-left:9pt;mso-wrap-distance-top:0;mso-wrap-distance-right:9pt;mso-wrap-distance-bottom:0;mso-position-horizontal:left;mso-position-horizontal-relative:text;mso-position-vertical:absolute;mso-position-vertical-relative:text" from="0,17.35pt" to="214.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" strokecolor="black [3213]" strokeweight=".5pt">
                <v:stroke joinstyle="miter"/>
              </v:line>
            </w:pict>
          </mc:Fallback>
        </mc:AlternateContent>
      </w:r>
    </w:p>
    <w:p w14:paraId="7EF9733C" w14:textId="77777777" w:rsidR="0002198F" w:rsidRDefault="0002198F" w:rsidP="0002198F">
      <w:r>
        <w:t>Signature</w:t>
      </w:r>
    </w:p>
    <w:p w14:paraId="5F57F91F" w14:textId="77777777" w:rsidR="0002198F" w:rsidRDefault="0002198F" w:rsidP="0002198F">
      <w:r>
        <w:rPr>
          <w:noProof/>
        </w:rPr>
        <mc:AlternateContent>
          <mc:Choice Requires="wps">
            <w:drawing>
              <wp:anchor distT="0" distB="0" distL="114300" distR="114300" simplePos="0" relativeHeight="251672576" behindDoc="0" locked="0" layoutInCell="1" allowOverlap="1" wp14:anchorId="714D13C8" wp14:editId="34FCCEDA">
                <wp:simplePos x="0" y="0"/>
                <wp:positionH relativeFrom="column">
                  <wp:align>left</wp:align>
                </wp:positionH>
                <wp:positionV relativeFrom="paragraph">
                  <wp:posOffset>223586</wp:posOffset>
                </wp:positionV>
                <wp:extent cx="2729552" cy="0"/>
                <wp:effectExtent l="0" t="0" r="33020" b="19050"/>
                <wp:wrapNone/>
                <wp:docPr id="8" name="Straight Connector 8"/>
                <wp:cNvGraphicFramePr/>
                <a:graphic xmlns:a="http://schemas.openxmlformats.org/drawingml/2006/main">
                  <a:graphicData uri="http://schemas.microsoft.com/office/word/2010/wordprocessingShape">
                    <wps:wsp>
                      <wps:cNvCnPr/>
                      <wps:spPr>
                        <a:xfrm>
                          <a:off x="0" y="0"/>
                          <a:ext cx="27295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5A4FF" id="Straight Connector 8" o:spid="_x0000_s1026" style="position:absolute;z-index:251672576;visibility:visible;mso-wrap-style:square;mso-wrap-distance-left:9pt;mso-wrap-distance-top:0;mso-wrap-distance-right:9pt;mso-wrap-distance-bottom:0;mso-position-horizontal:left;mso-position-horizontal-relative:text;mso-position-vertical:absolute;mso-position-vertical-relative:text" from="0,17.6pt" to="214.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" strokecolor="black [3213]" strokeweight=".5pt">
                <v:stroke joinstyle="miter"/>
              </v:line>
            </w:pict>
          </mc:Fallback>
        </mc:AlternateContent>
      </w:r>
    </w:p>
    <w:p w14:paraId="20DF6797" w14:textId="1F7068DD" w:rsidR="0002198F" w:rsidRDefault="0002198F" w:rsidP="00D3526D">
      <w:pPr>
        <w:sectPr w:rsidR="0002198F" w:rsidSect="0002198F">
          <w:type w:val="continuous"/>
          <w:pgSz w:w="12240" w:h="15840"/>
          <w:pgMar w:top="1440" w:right="1440" w:bottom="1440" w:left="1440" w:header="720" w:footer="720" w:gutter="0"/>
          <w:cols w:num="2" w:space="720"/>
          <w:docGrid w:linePitch="360"/>
        </w:sectPr>
      </w:pPr>
      <w:r>
        <w:t>Date</w:t>
      </w:r>
    </w:p>
    <w:p w14:paraId="257258BB" w14:textId="77777777" w:rsidR="00437821" w:rsidRDefault="00437821" w:rsidP="00437821">
      <w:pPr>
        <w:pStyle w:val="Heading2"/>
      </w:pPr>
      <w:bookmarkStart w:id="16" w:name="_Toc502734633"/>
      <w:bookmarkStart w:id="17" w:name="_Toc502734635"/>
    </w:p>
    <w:p w14:paraId="76096535" w14:textId="081B636F" w:rsidR="00437821" w:rsidRDefault="00437821" w:rsidP="00437821">
      <w:pPr>
        <w:pStyle w:val="Heading2"/>
      </w:pPr>
      <w:bookmarkStart w:id="18" w:name="_Toc511221902"/>
      <w:r>
        <w:t>Appendix</w:t>
      </w:r>
      <w:r w:rsidR="000F3446">
        <w:t>.</w:t>
      </w:r>
      <w:r>
        <w:t xml:space="preserve">  Roles and Responsibilities for Services Offered</w:t>
      </w:r>
      <w:bookmarkEnd w:id="18"/>
    </w:p>
    <w:p w14:paraId="00BD799C" w14:textId="77777777" w:rsidR="00DA77F2" w:rsidRPr="00411503" w:rsidRDefault="00DA77F2" w:rsidP="00DA77F2">
      <w:pPr>
        <w:pStyle w:val="Heading3"/>
      </w:pPr>
      <w:bookmarkStart w:id="19" w:name="_Toc511221903"/>
      <w:r w:rsidRPr="00411503">
        <w:t>Costing Allocation Coordinator</w:t>
      </w:r>
      <w:bookmarkEnd w:id="19"/>
    </w:p>
    <w:p w14:paraId="7FEF0998" w14:textId="77777777" w:rsidR="00DA77F2" w:rsidRPr="00DB620A" w:rsidRDefault="00DA77F2" w:rsidP="00DA77F2">
      <w:r>
        <w:t>Roles and Responsibilities for the Costing Allocation Coordinator</w:t>
      </w:r>
      <w:r w:rsidRPr="00DB620A">
        <w:t xml:space="preserve"> </w:t>
      </w:r>
      <w:r>
        <w:t>Shared Services role are listed below.</w:t>
      </w:r>
    </w:p>
    <w:tbl>
      <w:tblPr>
        <w:tblStyle w:val="TableGrid"/>
        <w:tblW w:w="10935" w:type="dxa"/>
        <w:tblBorders>
          <w:insideH w:val="none" w:sz="0" w:space="0" w:color="auto"/>
          <w:insideV w:val="none" w:sz="0" w:space="0" w:color="auto"/>
        </w:tblBorders>
        <w:tblLook w:val="04A0" w:firstRow="1" w:lastRow="0" w:firstColumn="1" w:lastColumn="0" w:noHBand="0" w:noVBand="1"/>
      </w:tblPr>
      <w:tblGrid>
        <w:gridCol w:w="10935"/>
      </w:tblGrid>
      <w:tr w:rsidR="00DA77F2" w:rsidRPr="00411503" w14:paraId="648125EC" w14:textId="77777777" w:rsidTr="00DA77F2">
        <w:trPr>
          <w:trHeight w:val="1167"/>
        </w:trPr>
        <w:tc>
          <w:tcPr>
            <w:tcW w:w="10935" w:type="dxa"/>
            <w:tcBorders>
              <w:top w:val="single" w:sz="4" w:space="0" w:color="auto"/>
              <w:bottom w:val="single" w:sz="4" w:space="0" w:color="auto"/>
            </w:tcBorders>
          </w:tcPr>
          <w:p w14:paraId="105007B4" w14:textId="77777777" w:rsidR="00DA77F2" w:rsidRDefault="00DA77F2" w:rsidP="00BD019F">
            <w:pPr>
              <w:rPr>
                <w:rFonts w:cstheme="minorHAnsi"/>
                <w:b/>
              </w:rPr>
            </w:pPr>
            <w:r>
              <w:rPr>
                <w:rFonts w:cstheme="minorHAnsi"/>
                <w:b/>
              </w:rPr>
              <w:t>Documentation</w:t>
            </w:r>
          </w:p>
          <w:p w14:paraId="69445097" w14:textId="50B0E661" w:rsidR="00DA77F2" w:rsidRDefault="00CF4F0A" w:rsidP="00BD019F">
            <w:pPr>
              <w:pStyle w:val="ListParagraph"/>
              <w:numPr>
                <w:ilvl w:val="0"/>
                <w:numId w:val="38"/>
              </w:numPr>
              <w:rPr>
                <w:rFonts w:cstheme="minorHAnsi"/>
              </w:rPr>
            </w:pPr>
            <w:hyperlink r:id="rId18" w:history="1">
              <w:r w:rsidR="00BD019F" w:rsidRPr="00BD019F">
                <w:rPr>
                  <w:rStyle w:val="Hyperlink"/>
                  <w:rFonts w:cstheme="minorHAnsi"/>
                </w:rPr>
                <w:t>Costing Allocation Process Map</w:t>
              </w:r>
            </w:hyperlink>
          </w:p>
          <w:p w14:paraId="7CD4A6A4" w14:textId="169D3F48" w:rsidR="00DA77F2" w:rsidRDefault="00CF4F0A" w:rsidP="00BD019F">
            <w:pPr>
              <w:pStyle w:val="ListParagraph"/>
              <w:numPr>
                <w:ilvl w:val="0"/>
                <w:numId w:val="38"/>
              </w:numPr>
              <w:rPr>
                <w:rFonts w:cstheme="minorHAnsi"/>
              </w:rPr>
            </w:pPr>
            <w:hyperlink r:id="rId19" w:history="1">
              <w:r w:rsidR="00BD019F" w:rsidRPr="00BD019F">
                <w:rPr>
                  <w:rStyle w:val="Hyperlink"/>
                  <w:rFonts w:cstheme="minorHAnsi"/>
                </w:rPr>
                <w:t>Costing Allocation Calculator</w:t>
              </w:r>
            </w:hyperlink>
          </w:p>
          <w:p w14:paraId="0509D01A" w14:textId="77777777" w:rsidR="00DA77F2" w:rsidRPr="00471E38" w:rsidRDefault="00DA77F2" w:rsidP="00BD019F">
            <w:pPr>
              <w:rPr>
                <w:rFonts w:cstheme="minorHAnsi"/>
              </w:rPr>
            </w:pPr>
          </w:p>
        </w:tc>
      </w:tr>
      <w:tr w:rsidR="00DA77F2" w:rsidRPr="00411503" w14:paraId="03875E8C" w14:textId="77777777" w:rsidTr="00DA77F2">
        <w:trPr>
          <w:trHeight w:val="291"/>
        </w:trPr>
        <w:tc>
          <w:tcPr>
            <w:tcW w:w="10935" w:type="dxa"/>
            <w:tcBorders>
              <w:top w:val="single" w:sz="4" w:space="0" w:color="auto"/>
            </w:tcBorders>
          </w:tcPr>
          <w:p w14:paraId="4998BC94" w14:textId="77777777" w:rsidR="00DA77F2" w:rsidRPr="00411503" w:rsidRDefault="00DA77F2" w:rsidP="00BD019F">
            <w:pPr>
              <w:rPr>
                <w:rFonts w:cstheme="minorHAnsi"/>
                <w:b/>
              </w:rPr>
            </w:pPr>
            <w:r w:rsidRPr="00411503">
              <w:rPr>
                <w:rFonts w:cstheme="minorHAnsi"/>
                <w:b/>
              </w:rPr>
              <w:t>Form</w:t>
            </w:r>
          </w:p>
        </w:tc>
      </w:tr>
      <w:tr w:rsidR="00DA77F2" w:rsidRPr="00411503" w14:paraId="4F9C049C" w14:textId="77777777" w:rsidTr="00DA77F2">
        <w:trPr>
          <w:trHeight w:val="282"/>
        </w:trPr>
        <w:tc>
          <w:tcPr>
            <w:tcW w:w="10935" w:type="dxa"/>
            <w:shd w:val="clear" w:color="auto" w:fill="auto"/>
          </w:tcPr>
          <w:p w14:paraId="7B42E018" w14:textId="40C8D28D" w:rsidR="00DA77F2" w:rsidRPr="00471E38" w:rsidRDefault="00CF4F0A" w:rsidP="00BD019F">
            <w:pPr>
              <w:pStyle w:val="ListParagraph"/>
              <w:numPr>
                <w:ilvl w:val="0"/>
                <w:numId w:val="12"/>
              </w:numPr>
              <w:rPr>
                <w:rFonts w:cstheme="minorHAnsi"/>
              </w:rPr>
            </w:pPr>
            <w:hyperlink r:id="rId20" w:history="1">
              <w:r w:rsidR="00DA77F2" w:rsidRPr="00BD019F">
                <w:rPr>
                  <w:rStyle w:val="Hyperlink"/>
                  <w:rFonts w:cstheme="minorHAnsi"/>
                </w:rPr>
                <w:t>Costing Allocation Change Request Form</w:t>
              </w:r>
            </w:hyperlink>
          </w:p>
        </w:tc>
      </w:tr>
      <w:tr w:rsidR="00DA77F2" w:rsidRPr="00411503" w14:paraId="0510A0FD" w14:textId="77777777" w:rsidTr="00DA77F2">
        <w:trPr>
          <w:trHeight w:val="291"/>
        </w:trPr>
        <w:tc>
          <w:tcPr>
            <w:tcW w:w="10935" w:type="dxa"/>
            <w:tcBorders>
              <w:bottom w:val="single" w:sz="4" w:space="0" w:color="auto"/>
            </w:tcBorders>
            <w:shd w:val="clear" w:color="auto" w:fill="auto"/>
          </w:tcPr>
          <w:p w14:paraId="2F69B34F" w14:textId="77777777" w:rsidR="00DA77F2" w:rsidRPr="003D0168" w:rsidRDefault="00DA77F2" w:rsidP="00BD019F">
            <w:pPr>
              <w:rPr>
                <w:rFonts w:cstheme="minorHAnsi"/>
              </w:rPr>
            </w:pPr>
          </w:p>
        </w:tc>
      </w:tr>
      <w:tr w:rsidR="00DA77F2" w:rsidRPr="00411503" w14:paraId="20A10923" w14:textId="77777777" w:rsidTr="00DA77F2">
        <w:trPr>
          <w:trHeight w:val="282"/>
        </w:trPr>
        <w:tc>
          <w:tcPr>
            <w:tcW w:w="10935" w:type="dxa"/>
            <w:tcBorders>
              <w:top w:val="single" w:sz="4" w:space="0" w:color="auto"/>
            </w:tcBorders>
          </w:tcPr>
          <w:p w14:paraId="69FCC1BB" w14:textId="77777777" w:rsidR="00DA77F2" w:rsidRPr="00411503" w:rsidRDefault="00DA77F2" w:rsidP="00BD019F">
            <w:pPr>
              <w:rPr>
                <w:rFonts w:cstheme="minorHAnsi"/>
                <w:b/>
              </w:rPr>
            </w:pPr>
            <w:r w:rsidRPr="00411503">
              <w:rPr>
                <w:rFonts w:cstheme="minorHAnsi"/>
                <w:b/>
              </w:rPr>
              <w:t xml:space="preserve">Unit Responsibilities </w:t>
            </w:r>
          </w:p>
        </w:tc>
      </w:tr>
      <w:tr w:rsidR="00DA77F2" w:rsidRPr="00411503" w14:paraId="7E2E8CEC" w14:textId="77777777" w:rsidTr="00DA77F2">
        <w:trPr>
          <w:trHeight w:val="856"/>
        </w:trPr>
        <w:tc>
          <w:tcPr>
            <w:tcW w:w="10935" w:type="dxa"/>
          </w:tcPr>
          <w:p w14:paraId="2C21ADD2" w14:textId="63B147F2" w:rsidR="0020461C" w:rsidRDefault="00BD019F" w:rsidP="00BD019F">
            <w:pPr>
              <w:pStyle w:val="ListParagraph"/>
              <w:numPr>
                <w:ilvl w:val="0"/>
                <w:numId w:val="9"/>
              </w:numPr>
              <w:rPr>
                <w:rFonts w:cstheme="minorHAnsi"/>
                <w:bCs/>
              </w:rPr>
            </w:pPr>
            <w:r>
              <w:rPr>
                <w:rFonts w:cstheme="minorHAnsi"/>
                <w:bCs/>
              </w:rPr>
              <w:t>M</w:t>
            </w:r>
            <w:r w:rsidR="0020461C">
              <w:rPr>
                <w:rFonts w:cstheme="minorHAnsi"/>
                <w:bCs/>
              </w:rPr>
              <w:t>eet with UWB Workday Support Team to learn process</w:t>
            </w:r>
          </w:p>
          <w:p w14:paraId="5CE85443" w14:textId="65709C1B" w:rsidR="00DA77F2" w:rsidRPr="00411503" w:rsidRDefault="00DA77F2" w:rsidP="00BD019F">
            <w:pPr>
              <w:pStyle w:val="ListParagraph"/>
              <w:numPr>
                <w:ilvl w:val="0"/>
                <w:numId w:val="9"/>
              </w:numPr>
              <w:rPr>
                <w:rFonts w:cstheme="minorHAnsi"/>
                <w:bCs/>
              </w:rPr>
            </w:pPr>
            <w:r>
              <w:rPr>
                <w:rFonts w:cstheme="minorHAnsi"/>
                <w:bCs/>
              </w:rPr>
              <w:t xml:space="preserve">Requestor has </w:t>
            </w:r>
            <w:r w:rsidRPr="00411503">
              <w:rPr>
                <w:rFonts w:cstheme="minorHAnsi"/>
                <w:bCs/>
              </w:rPr>
              <w:t>budget authority</w:t>
            </w:r>
          </w:p>
          <w:p w14:paraId="57F5724B" w14:textId="77777777" w:rsidR="00DA77F2" w:rsidRPr="00411503" w:rsidRDefault="00DA77F2" w:rsidP="00BD019F">
            <w:pPr>
              <w:pStyle w:val="ListParagraph"/>
              <w:numPr>
                <w:ilvl w:val="0"/>
                <w:numId w:val="9"/>
              </w:numPr>
              <w:rPr>
                <w:rFonts w:cstheme="minorHAnsi"/>
                <w:bCs/>
              </w:rPr>
            </w:pPr>
            <w:r w:rsidRPr="00411503">
              <w:rPr>
                <w:rFonts w:cstheme="minorHAnsi"/>
                <w:bCs/>
              </w:rPr>
              <w:t>Complete</w:t>
            </w:r>
            <w:r>
              <w:rPr>
                <w:rFonts w:cstheme="minorHAnsi"/>
                <w:bCs/>
              </w:rPr>
              <w:t>s</w:t>
            </w:r>
            <w:r w:rsidRPr="00411503">
              <w:rPr>
                <w:rFonts w:cstheme="minorHAnsi"/>
                <w:bCs/>
              </w:rPr>
              <w:t xml:space="preserve"> the </w:t>
            </w:r>
            <w:r w:rsidRPr="00411503">
              <w:rPr>
                <w:rFonts w:cstheme="minorHAnsi"/>
              </w:rPr>
              <w:t>Costing Allocation Change Request Form</w:t>
            </w:r>
            <w:r>
              <w:rPr>
                <w:rFonts w:cstheme="minorHAnsi"/>
              </w:rPr>
              <w:t xml:space="preserve"> or spreadsheet by </w:t>
            </w:r>
            <w:r w:rsidRPr="00307221">
              <w:rPr>
                <w:rFonts w:cstheme="minorHAnsi"/>
              </w:rPr>
              <w:t>the deadline.</w:t>
            </w:r>
            <w:r>
              <w:rPr>
                <w:rFonts w:cstheme="minorHAnsi"/>
              </w:rPr>
              <w:t xml:space="preserve"> </w:t>
            </w:r>
            <w:r w:rsidRPr="003C051E">
              <w:rPr>
                <w:rFonts w:cstheme="minorHAnsi"/>
                <w:i/>
              </w:rPr>
              <w:t xml:space="preserve">Note: </w:t>
            </w:r>
            <w:r>
              <w:rPr>
                <w:rFonts w:cstheme="minorHAnsi"/>
                <w:i/>
              </w:rPr>
              <w:t>A</w:t>
            </w:r>
            <w:r w:rsidRPr="003C051E">
              <w:rPr>
                <w:rFonts w:cstheme="minorHAnsi"/>
                <w:i/>
              </w:rPr>
              <w:t xml:space="preserve"> standardized spreadsheet will be created with the pilot units</w:t>
            </w:r>
          </w:p>
        </w:tc>
      </w:tr>
      <w:tr w:rsidR="00DA77F2" w:rsidRPr="00411503" w14:paraId="0A847FE0" w14:textId="77777777" w:rsidTr="00DA77F2">
        <w:trPr>
          <w:trHeight w:val="291"/>
        </w:trPr>
        <w:tc>
          <w:tcPr>
            <w:tcW w:w="10935" w:type="dxa"/>
          </w:tcPr>
          <w:p w14:paraId="5AE1263B" w14:textId="77777777" w:rsidR="00DA77F2" w:rsidRPr="00411503" w:rsidRDefault="00DA77F2" w:rsidP="00BD019F">
            <w:pPr>
              <w:pStyle w:val="ListParagraph"/>
              <w:numPr>
                <w:ilvl w:val="0"/>
                <w:numId w:val="9"/>
              </w:numPr>
              <w:rPr>
                <w:rFonts w:cstheme="minorHAnsi"/>
                <w:bCs/>
              </w:rPr>
            </w:pPr>
            <w:r w:rsidRPr="00411503">
              <w:rPr>
                <w:rFonts w:cstheme="minorHAnsi"/>
                <w:bCs/>
              </w:rPr>
              <w:t>Send</w:t>
            </w:r>
            <w:r>
              <w:rPr>
                <w:rFonts w:cstheme="minorHAnsi"/>
                <w:bCs/>
              </w:rPr>
              <w:t>s</w:t>
            </w:r>
            <w:r w:rsidRPr="00411503">
              <w:rPr>
                <w:rFonts w:cstheme="minorHAnsi"/>
                <w:bCs/>
              </w:rPr>
              <w:t xml:space="preserve"> the completed form </w:t>
            </w:r>
            <w:r>
              <w:rPr>
                <w:rFonts w:cstheme="minorHAnsi"/>
                <w:bCs/>
              </w:rPr>
              <w:t xml:space="preserve">or spreadsheet </w:t>
            </w:r>
            <w:r w:rsidRPr="00411503">
              <w:rPr>
                <w:rFonts w:cstheme="minorHAnsi"/>
                <w:bCs/>
              </w:rPr>
              <w:t xml:space="preserve">to </w:t>
            </w:r>
            <w:hyperlink r:id="rId21" w:history="1">
              <w:r w:rsidRPr="00411503">
                <w:rPr>
                  <w:rStyle w:val="Hyperlink"/>
                  <w:rFonts w:cstheme="minorHAnsi"/>
                  <w:bCs/>
                </w:rPr>
                <w:t>uwbworkdaysupport@uw.edu</w:t>
              </w:r>
            </w:hyperlink>
            <w:r w:rsidRPr="00411503">
              <w:rPr>
                <w:rFonts w:cstheme="minorHAnsi"/>
                <w:bCs/>
              </w:rPr>
              <w:t xml:space="preserve"> </w:t>
            </w:r>
          </w:p>
        </w:tc>
      </w:tr>
      <w:tr w:rsidR="00DA77F2" w:rsidRPr="00411503" w14:paraId="2F4077F6" w14:textId="77777777" w:rsidTr="00DA77F2">
        <w:trPr>
          <w:trHeight w:val="282"/>
        </w:trPr>
        <w:tc>
          <w:tcPr>
            <w:tcW w:w="10935" w:type="dxa"/>
            <w:tcBorders>
              <w:bottom w:val="single" w:sz="4" w:space="0" w:color="auto"/>
            </w:tcBorders>
          </w:tcPr>
          <w:p w14:paraId="182A7112" w14:textId="77777777" w:rsidR="00DA77F2" w:rsidRPr="00411503" w:rsidRDefault="00DA77F2" w:rsidP="00BD019F">
            <w:pPr>
              <w:rPr>
                <w:rFonts w:cstheme="minorHAnsi"/>
                <w:bCs/>
              </w:rPr>
            </w:pPr>
          </w:p>
        </w:tc>
      </w:tr>
      <w:tr w:rsidR="00DA77F2" w:rsidRPr="00411503" w14:paraId="567C1BCC" w14:textId="77777777" w:rsidTr="00DA77F2">
        <w:trPr>
          <w:trHeight w:val="291"/>
        </w:trPr>
        <w:tc>
          <w:tcPr>
            <w:tcW w:w="10935" w:type="dxa"/>
            <w:tcBorders>
              <w:top w:val="single" w:sz="4" w:space="0" w:color="auto"/>
            </w:tcBorders>
          </w:tcPr>
          <w:p w14:paraId="5746E997" w14:textId="77777777" w:rsidR="00DA77F2" w:rsidRPr="00411503" w:rsidRDefault="00DA77F2" w:rsidP="00BD019F">
            <w:pPr>
              <w:rPr>
                <w:rFonts w:cstheme="minorHAnsi"/>
                <w:b/>
              </w:rPr>
            </w:pPr>
            <w:r w:rsidRPr="00411503">
              <w:rPr>
                <w:rFonts w:cstheme="minorHAnsi"/>
                <w:b/>
              </w:rPr>
              <w:t>Shared Services Responsibilities</w:t>
            </w:r>
          </w:p>
        </w:tc>
      </w:tr>
      <w:tr w:rsidR="00DA77F2" w:rsidRPr="00411503" w14:paraId="1A305752" w14:textId="77777777" w:rsidTr="00DA77F2">
        <w:trPr>
          <w:trHeight w:val="282"/>
        </w:trPr>
        <w:tc>
          <w:tcPr>
            <w:tcW w:w="10935" w:type="dxa"/>
          </w:tcPr>
          <w:p w14:paraId="7243480F" w14:textId="77777777" w:rsidR="00DA77F2" w:rsidRPr="003D0168" w:rsidRDefault="00DA77F2" w:rsidP="00BD019F">
            <w:pPr>
              <w:pStyle w:val="ListParagraph"/>
              <w:numPr>
                <w:ilvl w:val="0"/>
                <w:numId w:val="11"/>
              </w:numPr>
              <w:rPr>
                <w:rFonts w:cstheme="minorHAnsi"/>
              </w:rPr>
            </w:pPr>
            <w:r w:rsidRPr="00411503">
              <w:rPr>
                <w:rFonts w:cstheme="minorHAnsi"/>
              </w:rPr>
              <w:t>Enter</w:t>
            </w:r>
            <w:r>
              <w:rPr>
                <w:rFonts w:cstheme="minorHAnsi"/>
              </w:rPr>
              <w:t>s</w:t>
            </w:r>
            <w:r w:rsidRPr="00411503">
              <w:rPr>
                <w:rFonts w:cstheme="minorHAnsi"/>
              </w:rPr>
              <w:t xml:space="preserve"> the costing allocation change requests into Workday </w:t>
            </w:r>
          </w:p>
        </w:tc>
      </w:tr>
      <w:tr w:rsidR="00DA77F2" w:rsidRPr="00411503" w14:paraId="0C08D78E" w14:textId="77777777" w:rsidTr="00DA77F2">
        <w:trPr>
          <w:trHeight w:val="574"/>
        </w:trPr>
        <w:tc>
          <w:tcPr>
            <w:tcW w:w="10935" w:type="dxa"/>
            <w:tcBorders>
              <w:bottom w:val="single" w:sz="4" w:space="0" w:color="auto"/>
            </w:tcBorders>
          </w:tcPr>
          <w:p w14:paraId="4B929F9B" w14:textId="77777777" w:rsidR="00DA77F2" w:rsidRDefault="00DA77F2" w:rsidP="00BD019F">
            <w:pPr>
              <w:pStyle w:val="ListParagraph"/>
              <w:numPr>
                <w:ilvl w:val="0"/>
                <w:numId w:val="11"/>
              </w:numPr>
              <w:rPr>
                <w:rFonts w:cstheme="minorHAnsi"/>
              </w:rPr>
            </w:pPr>
            <w:r w:rsidRPr="00411503">
              <w:rPr>
                <w:rFonts w:cstheme="minorHAnsi"/>
              </w:rPr>
              <w:t>Send</w:t>
            </w:r>
            <w:r>
              <w:rPr>
                <w:rFonts w:cstheme="minorHAnsi"/>
              </w:rPr>
              <w:t>s</w:t>
            </w:r>
            <w:r w:rsidRPr="00411503">
              <w:rPr>
                <w:rFonts w:cstheme="minorHAnsi"/>
              </w:rPr>
              <w:t xml:space="preserve"> a </w:t>
            </w:r>
            <w:r>
              <w:rPr>
                <w:rFonts w:cstheme="minorHAnsi"/>
              </w:rPr>
              <w:t>completion confirmation e-mail to the requestor</w:t>
            </w:r>
          </w:p>
          <w:p w14:paraId="5301EDB3" w14:textId="77777777" w:rsidR="00DA77F2" w:rsidRPr="008D105B" w:rsidRDefault="00DA77F2" w:rsidP="00BD019F">
            <w:pPr>
              <w:rPr>
                <w:rFonts w:cstheme="minorHAnsi"/>
              </w:rPr>
            </w:pPr>
          </w:p>
        </w:tc>
      </w:tr>
      <w:tr w:rsidR="00DA77F2" w:rsidRPr="00411503" w14:paraId="1220B607" w14:textId="77777777" w:rsidTr="00DA77F2">
        <w:trPr>
          <w:trHeight w:val="875"/>
        </w:trPr>
        <w:tc>
          <w:tcPr>
            <w:tcW w:w="10935" w:type="dxa"/>
            <w:tcBorders>
              <w:top w:val="single" w:sz="4" w:space="0" w:color="auto"/>
              <w:bottom w:val="single" w:sz="4" w:space="0" w:color="auto"/>
            </w:tcBorders>
          </w:tcPr>
          <w:p w14:paraId="45D47D18" w14:textId="77777777" w:rsidR="009A4DCF" w:rsidRDefault="00DA77F2" w:rsidP="009A4DCF">
            <w:pPr>
              <w:rPr>
                <w:rFonts w:cstheme="minorHAnsi"/>
                <w:b/>
              </w:rPr>
            </w:pPr>
            <w:r w:rsidRPr="008D105B">
              <w:rPr>
                <w:rFonts w:cstheme="minorHAnsi"/>
                <w:b/>
              </w:rPr>
              <w:t>Unit Responsibilities</w:t>
            </w:r>
          </w:p>
          <w:p w14:paraId="62586C60" w14:textId="0A7857FF" w:rsidR="00DA77F2" w:rsidRPr="009A4DCF" w:rsidRDefault="00DA77F2" w:rsidP="009A4DCF">
            <w:pPr>
              <w:pStyle w:val="ListParagraph"/>
              <w:numPr>
                <w:ilvl w:val="0"/>
                <w:numId w:val="11"/>
              </w:numPr>
              <w:rPr>
                <w:rFonts w:cstheme="minorHAnsi"/>
                <w:b/>
              </w:rPr>
            </w:pPr>
            <w:r w:rsidRPr="009A4DCF">
              <w:rPr>
                <w:rFonts w:cstheme="minorHAnsi"/>
              </w:rPr>
              <w:t>Reconciles budget once payroll is processed</w:t>
            </w:r>
          </w:p>
          <w:p w14:paraId="754278C9" w14:textId="77777777" w:rsidR="00DA77F2" w:rsidRPr="008D105B" w:rsidRDefault="00DA77F2" w:rsidP="00BD019F">
            <w:pPr>
              <w:rPr>
                <w:rFonts w:cstheme="minorHAnsi"/>
              </w:rPr>
            </w:pPr>
          </w:p>
        </w:tc>
      </w:tr>
    </w:tbl>
    <w:p w14:paraId="0BA0AD89" w14:textId="77777777" w:rsidR="00DA77F2" w:rsidRDefault="00DA77F2" w:rsidP="00DA77F2">
      <w:pPr>
        <w:pStyle w:val="Heading3"/>
      </w:pPr>
    </w:p>
    <w:p w14:paraId="55E4F7EC" w14:textId="77777777" w:rsidR="009A4DCF" w:rsidRDefault="009A4DCF">
      <w:pPr>
        <w:rPr>
          <w:rFonts w:ascii="Calibri" w:eastAsiaTheme="majorEastAsia" w:hAnsi="Calibri" w:cstheme="majorBidi"/>
          <w:b/>
          <w:color w:val="000000" w:themeColor="text1"/>
          <w:sz w:val="24"/>
          <w:szCs w:val="24"/>
        </w:rPr>
      </w:pPr>
      <w:r>
        <w:br w:type="page"/>
      </w:r>
    </w:p>
    <w:p w14:paraId="36018C81" w14:textId="39A6F61A" w:rsidR="00DA77F2" w:rsidRDefault="00DA77F2" w:rsidP="00DA77F2">
      <w:pPr>
        <w:pStyle w:val="Heading3"/>
      </w:pPr>
      <w:bookmarkStart w:id="20" w:name="_Toc511221904"/>
      <w:proofErr w:type="gramStart"/>
      <w:r w:rsidRPr="00411503">
        <w:lastRenderedPageBreak/>
        <w:t>eReimbursement</w:t>
      </w:r>
      <w:bookmarkEnd w:id="20"/>
      <w:proofErr w:type="gramEnd"/>
    </w:p>
    <w:p w14:paraId="7477F545" w14:textId="77777777" w:rsidR="00DA77F2" w:rsidRPr="00DB620A" w:rsidRDefault="00DA77F2" w:rsidP="00DA77F2">
      <w:r>
        <w:t xml:space="preserve">Roles and Responsibilities for </w:t>
      </w:r>
      <w:r w:rsidRPr="00DB620A">
        <w:t xml:space="preserve">eReimbursement </w:t>
      </w:r>
      <w:r>
        <w:t>Shared Services are listed below.</w:t>
      </w:r>
    </w:p>
    <w:tbl>
      <w:tblPr>
        <w:tblStyle w:val="TableGrid"/>
        <w:tblW w:w="10888" w:type="dxa"/>
        <w:tblBorders>
          <w:insideH w:val="none" w:sz="0" w:space="0" w:color="auto"/>
          <w:insideV w:val="none" w:sz="0" w:space="0" w:color="auto"/>
        </w:tblBorders>
        <w:tblLook w:val="04A0" w:firstRow="1" w:lastRow="0" w:firstColumn="1" w:lastColumn="0" w:noHBand="0" w:noVBand="1"/>
      </w:tblPr>
      <w:tblGrid>
        <w:gridCol w:w="10888"/>
      </w:tblGrid>
      <w:tr w:rsidR="00DA77F2" w:rsidRPr="00411503" w14:paraId="70734E7A" w14:textId="77777777" w:rsidTr="009A4DCF">
        <w:trPr>
          <w:trHeight w:val="1100"/>
        </w:trPr>
        <w:tc>
          <w:tcPr>
            <w:tcW w:w="10888" w:type="dxa"/>
            <w:tcBorders>
              <w:top w:val="single" w:sz="4" w:space="0" w:color="auto"/>
              <w:bottom w:val="single" w:sz="4" w:space="0" w:color="auto"/>
            </w:tcBorders>
          </w:tcPr>
          <w:p w14:paraId="3909520D" w14:textId="77777777" w:rsidR="00DA77F2" w:rsidRDefault="00DA77F2" w:rsidP="009A4DCF">
            <w:pPr>
              <w:tabs>
                <w:tab w:val="left" w:pos="1334"/>
              </w:tabs>
              <w:rPr>
                <w:rFonts w:cstheme="minorHAnsi"/>
                <w:b/>
              </w:rPr>
            </w:pPr>
            <w:r>
              <w:rPr>
                <w:rFonts w:cstheme="minorHAnsi"/>
                <w:b/>
              </w:rPr>
              <w:t>Documentation</w:t>
            </w:r>
          </w:p>
          <w:p w14:paraId="359D8B79" w14:textId="14E2FB19" w:rsidR="00DA77F2" w:rsidRPr="005C55D0" w:rsidRDefault="00CF4F0A" w:rsidP="009A4DCF">
            <w:pPr>
              <w:pStyle w:val="ListParagraph"/>
              <w:numPr>
                <w:ilvl w:val="0"/>
                <w:numId w:val="9"/>
              </w:numPr>
              <w:tabs>
                <w:tab w:val="left" w:pos="1334"/>
              </w:tabs>
              <w:rPr>
                <w:rFonts w:cstheme="minorHAnsi"/>
                <w:b/>
              </w:rPr>
            </w:pPr>
            <w:hyperlink r:id="rId22" w:history="1">
              <w:r w:rsidR="00DA77F2" w:rsidRPr="00BD019F">
                <w:rPr>
                  <w:rStyle w:val="Hyperlink"/>
                  <w:rFonts w:cstheme="minorHAnsi"/>
                  <w:bCs/>
                </w:rPr>
                <w:t>eReimbursement</w:t>
              </w:r>
              <w:r w:rsidR="00BD019F" w:rsidRPr="00BD019F">
                <w:rPr>
                  <w:rStyle w:val="Hyperlink"/>
                  <w:rFonts w:cstheme="minorHAnsi"/>
                </w:rPr>
                <w:t xml:space="preserve"> Process Map</w:t>
              </w:r>
            </w:hyperlink>
          </w:p>
          <w:p w14:paraId="77FC771F" w14:textId="40726492" w:rsidR="00DA77F2" w:rsidRPr="00BA2C60" w:rsidRDefault="00CF4F0A" w:rsidP="009A4DCF">
            <w:pPr>
              <w:pStyle w:val="ListParagraph"/>
              <w:numPr>
                <w:ilvl w:val="0"/>
                <w:numId w:val="9"/>
              </w:numPr>
              <w:tabs>
                <w:tab w:val="left" w:pos="1334"/>
              </w:tabs>
              <w:rPr>
                <w:rFonts w:cstheme="minorHAnsi"/>
                <w:b/>
              </w:rPr>
            </w:pPr>
            <w:hyperlink r:id="rId23" w:history="1">
              <w:r w:rsidR="00DA77F2" w:rsidRPr="00BD019F">
                <w:rPr>
                  <w:rStyle w:val="Hyperlink"/>
                  <w:rFonts w:cstheme="minorHAnsi"/>
                  <w:bCs/>
                </w:rPr>
                <w:t>eReimbursement</w:t>
              </w:r>
              <w:r w:rsidR="00BD019F" w:rsidRPr="00BD019F">
                <w:rPr>
                  <w:rStyle w:val="Hyperlink"/>
                  <w:rFonts w:cstheme="minorHAnsi"/>
                </w:rPr>
                <w:t xml:space="preserve"> Tip Sheet</w:t>
              </w:r>
            </w:hyperlink>
          </w:p>
          <w:p w14:paraId="2B72DC1F" w14:textId="77777777" w:rsidR="00DA77F2" w:rsidRPr="00BA2C60" w:rsidRDefault="00DA77F2" w:rsidP="009A4DCF">
            <w:pPr>
              <w:tabs>
                <w:tab w:val="left" w:pos="1334"/>
              </w:tabs>
              <w:rPr>
                <w:rFonts w:cstheme="minorHAnsi"/>
                <w:b/>
              </w:rPr>
            </w:pPr>
          </w:p>
        </w:tc>
      </w:tr>
      <w:tr w:rsidR="00DA77F2" w:rsidRPr="00411503" w14:paraId="33D9D40E" w14:textId="77777777" w:rsidTr="009A4DCF">
        <w:trPr>
          <w:trHeight w:val="275"/>
        </w:trPr>
        <w:tc>
          <w:tcPr>
            <w:tcW w:w="10888" w:type="dxa"/>
            <w:tcBorders>
              <w:top w:val="single" w:sz="4" w:space="0" w:color="auto"/>
            </w:tcBorders>
          </w:tcPr>
          <w:p w14:paraId="12968786" w14:textId="77777777" w:rsidR="00DA77F2" w:rsidRPr="00411503" w:rsidRDefault="00DA77F2" w:rsidP="009A4DCF">
            <w:pPr>
              <w:tabs>
                <w:tab w:val="left" w:pos="1334"/>
              </w:tabs>
              <w:rPr>
                <w:rFonts w:cstheme="minorHAnsi"/>
                <w:b/>
              </w:rPr>
            </w:pPr>
            <w:r>
              <w:rPr>
                <w:rFonts w:cstheme="minorHAnsi"/>
                <w:b/>
              </w:rPr>
              <w:t>Form</w:t>
            </w:r>
          </w:p>
        </w:tc>
      </w:tr>
      <w:tr w:rsidR="00DA77F2" w:rsidRPr="00411503" w14:paraId="5AE4D5F7" w14:textId="77777777" w:rsidTr="009A4DCF">
        <w:trPr>
          <w:trHeight w:val="266"/>
        </w:trPr>
        <w:tc>
          <w:tcPr>
            <w:tcW w:w="10888" w:type="dxa"/>
          </w:tcPr>
          <w:p w14:paraId="46A8F5A7" w14:textId="77777777" w:rsidR="00DA77F2" w:rsidRPr="00411503" w:rsidRDefault="00CF4F0A" w:rsidP="009A4DCF">
            <w:pPr>
              <w:pStyle w:val="ListParagraph"/>
              <w:numPr>
                <w:ilvl w:val="0"/>
                <w:numId w:val="12"/>
              </w:numPr>
              <w:tabs>
                <w:tab w:val="left" w:pos="1334"/>
              </w:tabs>
              <w:rPr>
                <w:rFonts w:cstheme="minorHAnsi"/>
              </w:rPr>
            </w:pPr>
            <w:hyperlink r:id="rId24" w:history="1">
              <w:r w:rsidR="00DA77F2" w:rsidRPr="00737C09">
                <w:rPr>
                  <w:rStyle w:val="Hyperlink"/>
                  <w:rFonts w:cstheme="minorHAnsi"/>
                </w:rPr>
                <w:t>eReimbursement Claim Form</w:t>
              </w:r>
            </w:hyperlink>
          </w:p>
        </w:tc>
      </w:tr>
      <w:tr w:rsidR="00DA77F2" w:rsidRPr="00411503" w14:paraId="21A8E2C9" w14:textId="77777777" w:rsidTr="009A4DCF">
        <w:trPr>
          <w:trHeight w:val="275"/>
        </w:trPr>
        <w:tc>
          <w:tcPr>
            <w:tcW w:w="10888" w:type="dxa"/>
            <w:tcBorders>
              <w:bottom w:val="single" w:sz="4" w:space="0" w:color="auto"/>
            </w:tcBorders>
          </w:tcPr>
          <w:p w14:paraId="17F15DD1" w14:textId="77777777" w:rsidR="00DA77F2" w:rsidRPr="00411503" w:rsidRDefault="00DA77F2" w:rsidP="009A4DCF">
            <w:pPr>
              <w:tabs>
                <w:tab w:val="left" w:pos="1334"/>
              </w:tabs>
              <w:rPr>
                <w:rFonts w:cstheme="minorHAnsi"/>
              </w:rPr>
            </w:pPr>
          </w:p>
        </w:tc>
      </w:tr>
      <w:tr w:rsidR="00DA77F2" w:rsidRPr="00411503" w14:paraId="106A2902" w14:textId="77777777" w:rsidTr="009A4DCF">
        <w:trPr>
          <w:trHeight w:val="266"/>
        </w:trPr>
        <w:tc>
          <w:tcPr>
            <w:tcW w:w="10888" w:type="dxa"/>
            <w:tcBorders>
              <w:top w:val="single" w:sz="4" w:space="0" w:color="auto"/>
            </w:tcBorders>
          </w:tcPr>
          <w:p w14:paraId="6710F3E9" w14:textId="77777777" w:rsidR="00DA77F2" w:rsidRPr="00411503" w:rsidRDefault="00DA77F2" w:rsidP="009A4DCF">
            <w:pPr>
              <w:tabs>
                <w:tab w:val="left" w:pos="1334"/>
              </w:tabs>
              <w:rPr>
                <w:rFonts w:cstheme="minorHAnsi"/>
                <w:b/>
              </w:rPr>
            </w:pPr>
            <w:r w:rsidRPr="00411503">
              <w:rPr>
                <w:rFonts w:cstheme="minorHAnsi"/>
                <w:b/>
              </w:rPr>
              <w:t xml:space="preserve">Purchaser Responsibilities </w:t>
            </w:r>
          </w:p>
        </w:tc>
      </w:tr>
      <w:tr w:rsidR="00DA77F2" w:rsidRPr="00411503" w14:paraId="24DEA437" w14:textId="77777777" w:rsidTr="009A4DCF">
        <w:trPr>
          <w:trHeight w:val="1350"/>
        </w:trPr>
        <w:tc>
          <w:tcPr>
            <w:tcW w:w="10888" w:type="dxa"/>
          </w:tcPr>
          <w:p w14:paraId="53B3F2C3" w14:textId="77777777" w:rsidR="00DA77F2" w:rsidRPr="00411503" w:rsidRDefault="00DA77F2" w:rsidP="009A4DCF">
            <w:pPr>
              <w:pStyle w:val="ListParagraph"/>
              <w:numPr>
                <w:ilvl w:val="0"/>
                <w:numId w:val="9"/>
              </w:numPr>
              <w:tabs>
                <w:tab w:val="left" w:pos="1334"/>
              </w:tabs>
              <w:rPr>
                <w:rFonts w:cstheme="minorHAnsi"/>
                <w:bCs/>
              </w:rPr>
            </w:pPr>
            <w:r w:rsidRPr="00411503">
              <w:rPr>
                <w:rFonts w:cstheme="minorHAnsi"/>
                <w:bCs/>
              </w:rPr>
              <w:t>Attests that all charges incurred for UW business are:</w:t>
            </w:r>
          </w:p>
          <w:p w14:paraId="39751628" w14:textId="77777777" w:rsidR="00DA77F2" w:rsidRPr="00411503" w:rsidRDefault="00DA77F2" w:rsidP="009A4DCF">
            <w:pPr>
              <w:pStyle w:val="ListParagraph"/>
              <w:numPr>
                <w:ilvl w:val="1"/>
                <w:numId w:val="9"/>
              </w:numPr>
              <w:tabs>
                <w:tab w:val="left" w:pos="1334"/>
              </w:tabs>
              <w:rPr>
                <w:rFonts w:cstheme="minorHAnsi"/>
                <w:bCs/>
              </w:rPr>
            </w:pPr>
            <w:r>
              <w:rPr>
                <w:rFonts w:cstheme="minorHAnsi"/>
                <w:bCs/>
              </w:rPr>
              <w:t>v</w:t>
            </w:r>
            <w:r w:rsidRPr="00411503">
              <w:rPr>
                <w:rFonts w:cstheme="minorHAnsi"/>
                <w:bCs/>
              </w:rPr>
              <w:t>alid and appropriate</w:t>
            </w:r>
          </w:p>
          <w:p w14:paraId="5BDFC4E9" w14:textId="77777777" w:rsidR="00DA77F2" w:rsidRPr="00411503" w:rsidRDefault="00DA77F2" w:rsidP="009A4DCF">
            <w:pPr>
              <w:pStyle w:val="ListParagraph"/>
              <w:numPr>
                <w:ilvl w:val="1"/>
                <w:numId w:val="9"/>
              </w:numPr>
              <w:tabs>
                <w:tab w:val="left" w:pos="1334"/>
              </w:tabs>
              <w:rPr>
                <w:rFonts w:cstheme="minorHAnsi"/>
                <w:bCs/>
              </w:rPr>
            </w:pPr>
            <w:r>
              <w:rPr>
                <w:rFonts w:cstheme="minorHAnsi"/>
                <w:bCs/>
              </w:rPr>
              <w:t>m</w:t>
            </w:r>
            <w:r w:rsidRPr="00411503">
              <w:rPr>
                <w:rFonts w:cstheme="minorHAnsi"/>
                <w:bCs/>
              </w:rPr>
              <w:t>ost economical</w:t>
            </w:r>
          </w:p>
          <w:p w14:paraId="32920A51" w14:textId="77777777" w:rsidR="00DA77F2" w:rsidRPr="00411503" w:rsidRDefault="00DA77F2" w:rsidP="009A4DCF">
            <w:pPr>
              <w:pStyle w:val="ListParagraph"/>
              <w:numPr>
                <w:ilvl w:val="1"/>
                <w:numId w:val="9"/>
              </w:numPr>
              <w:tabs>
                <w:tab w:val="left" w:pos="1334"/>
              </w:tabs>
              <w:rPr>
                <w:rFonts w:cstheme="minorHAnsi"/>
                <w:bCs/>
              </w:rPr>
            </w:pPr>
            <w:r>
              <w:rPr>
                <w:rFonts w:cstheme="minorHAnsi"/>
                <w:bCs/>
              </w:rPr>
              <w:t>s</w:t>
            </w:r>
            <w:r w:rsidRPr="00411503">
              <w:rPr>
                <w:rFonts w:cstheme="minorHAnsi"/>
                <w:bCs/>
              </w:rPr>
              <w:t>ame expenses have not been and will not otherwise be claimed and reimbursed</w:t>
            </w:r>
          </w:p>
          <w:p w14:paraId="27A29FF1" w14:textId="77777777" w:rsidR="00DA77F2" w:rsidRPr="00411503" w:rsidRDefault="00DA77F2" w:rsidP="009A4DCF">
            <w:pPr>
              <w:pStyle w:val="ListParagraph"/>
              <w:numPr>
                <w:ilvl w:val="0"/>
                <w:numId w:val="9"/>
              </w:numPr>
              <w:tabs>
                <w:tab w:val="left" w:pos="1334"/>
              </w:tabs>
              <w:rPr>
                <w:rFonts w:cstheme="minorHAnsi"/>
                <w:bCs/>
              </w:rPr>
            </w:pPr>
            <w:r w:rsidRPr="00411503">
              <w:rPr>
                <w:rFonts w:cstheme="minorHAnsi"/>
                <w:bCs/>
              </w:rPr>
              <w:t>Completes the eReimbursement Claim Form</w:t>
            </w:r>
          </w:p>
        </w:tc>
      </w:tr>
      <w:tr w:rsidR="00DA77F2" w:rsidRPr="00411503" w14:paraId="3B8249C1" w14:textId="77777777" w:rsidTr="009A4DCF">
        <w:trPr>
          <w:trHeight w:val="275"/>
        </w:trPr>
        <w:tc>
          <w:tcPr>
            <w:tcW w:w="10888" w:type="dxa"/>
          </w:tcPr>
          <w:p w14:paraId="0C4E8649" w14:textId="77777777" w:rsidR="00DA77F2" w:rsidRPr="00411503" w:rsidRDefault="00DA77F2" w:rsidP="009A4DCF">
            <w:pPr>
              <w:pStyle w:val="ListParagraph"/>
              <w:numPr>
                <w:ilvl w:val="0"/>
                <w:numId w:val="9"/>
              </w:numPr>
              <w:tabs>
                <w:tab w:val="left" w:pos="1334"/>
              </w:tabs>
              <w:rPr>
                <w:rFonts w:cstheme="minorHAnsi"/>
                <w:bCs/>
              </w:rPr>
            </w:pPr>
            <w:r w:rsidRPr="00411503">
              <w:rPr>
                <w:rFonts w:cstheme="minorHAnsi"/>
                <w:bCs/>
              </w:rPr>
              <w:t>Provides supporting documentation and receipts to</w:t>
            </w:r>
            <w:r>
              <w:rPr>
                <w:rFonts w:cstheme="minorHAnsi"/>
                <w:bCs/>
              </w:rPr>
              <w:t xml:space="preserve"> the unit</w:t>
            </w:r>
            <w:r w:rsidRPr="00411503">
              <w:rPr>
                <w:rFonts w:cstheme="minorHAnsi"/>
                <w:bCs/>
              </w:rPr>
              <w:t xml:space="preserve"> Point Person</w:t>
            </w:r>
          </w:p>
        </w:tc>
      </w:tr>
      <w:tr w:rsidR="00DA77F2" w:rsidRPr="00411503" w14:paraId="0BAFB11F" w14:textId="77777777" w:rsidTr="009A4DCF">
        <w:trPr>
          <w:trHeight w:val="266"/>
        </w:trPr>
        <w:tc>
          <w:tcPr>
            <w:tcW w:w="10888" w:type="dxa"/>
            <w:tcBorders>
              <w:bottom w:val="single" w:sz="4" w:space="0" w:color="auto"/>
            </w:tcBorders>
          </w:tcPr>
          <w:p w14:paraId="1054438A" w14:textId="77777777" w:rsidR="00DA77F2" w:rsidRPr="00411503" w:rsidRDefault="00DA77F2" w:rsidP="009A4DCF">
            <w:pPr>
              <w:tabs>
                <w:tab w:val="left" w:pos="1334"/>
              </w:tabs>
              <w:rPr>
                <w:rFonts w:cstheme="minorHAnsi"/>
                <w:bCs/>
              </w:rPr>
            </w:pPr>
          </w:p>
        </w:tc>
      </w:tr>
      <w:tr w:rsidR="00DA77F2" w:rsidRPr="00411503" w14:paraId="079A6273" w14:textId="77777777" w:rsidTr="009A4DCF">
        <w:trPr>
          <w:trHeight w:val="541"/>
        </w:trPr>
        <w:tc>
          <w:tcPr>
            <w:tcW w:w="10888" w:type="dxa"/>
            <w:tcBorders>
              <w:top w:val="single" w:sz="4" w:space="0" w:color="auto"/>
            </w:tcBorders>
          </w:tcPr>
          <w:p w14:paraId="6E2A9746" w14:textId="77777777" w:rsidR="00DA77F2" w:rsidRPr="00411503" w:rsidRDefault="00DA77F2" w:rsidP="009A4DCF">
            <w:pPr>
              <w:tabs>
                <w:tab w:val="left" w:pos="1334"/>
              </w:tabs>
              <w:rPr>
                <w:rFonts w:cstheme="minorHAnsi"/>
                <w:b/>
              </w:rPr>
            </w:pPr>
            <w:r w:rsidRPr="00411503">
              <w:rPr>
                <w:rFonts w:cstheme="minorHAnsi"/>
                <w:b/>
              </w:rPr>
              <w:t>Department</w:t>
            </w:r>
          </w:p>
          <w:p w14:paraId="72FA4E4A" w14:textId="77777777" w:rsidR="00DA77F2" w:rsidRPr="00411503" w:rsidRDefault="00DA77F2" w:rsidP="009A4DCF">
            <w:pPr>
              <w:tabs>
                <w:tab w:val="left" w:pos="1334"/>
              </w:tabs>
              <w:rPr>
                <w:rFonts w:cstheme="minorHAnsi"/>
                <w:b/>
              </w:rPr>
            </w:pPr>
            <w:r w:rsidRPr="00411503">
              <w:rPr>
                <w:rFonts w:cstheme="minorHAnsi"/>
                <w:b/>
              </w:rPr>
              <w:t xml:space="preserve">   Point Person Responsibilities</w:t>
            </w:r>
          </w:p>
        </w:tc>
      </w:tr>
      <w:tr w:rsidR="00DA77F2" w:rsidRPr="00411503" w14:paraId="6702FC42" w14:textId="77777777" w:rsidTr="009A4DCF">
        <w:trPr>
          <w:trHeight w:val="2007"/>
        </w:trPr>
        <w:tc>
          <w:tcPr>
            <w:tcW w:w="10888" w:type="dxa"/>
          </w:tcPr>
          <w:p w14:paraId="271D288D" w14:textId="6D0C2C1B" w:rsidR="00BD019F" w:rsidRDefault="00BD019F" w:rsidP="009A4DCF">
            <w:pPr>
              <w:pStyle w:val="ListParagraph"/>
              <w:numPr>
                <w:ilvl w:val="0"/>
                <w:numId w:val="10"/>
              </w:numPr>
              <w:tabs>
                <w:tab w:val="left" w:pos="1334"/>
              </w:tabs>
              <w:rPr>
                <w:rFonts w:cstheme="minorHAnsi"/>
                <w:bCs/>
              </w:rPr>
            </w:pPr>
            <w:r>
              <w:rPr>
                <w:rFonts w:cstheme="minorHAnsi"/>
                <w:bCs/>
              </w:rPr>
              <w:t>Meet with Shared Services to learn the process</w:t>
            </w:r>
          </w:p>
          <w:p w14:paraId="48BF891A" w14:textId="551F26B7" w:rsidR="00DA77F2" w:rsidRPr="00411503" w:rsidRDefault="00DA77F2" w:rsidP="009A4DCF">
            <w:pPr>
              <w:pStyle w:val="ListParagraph"/>
              <w:numPr>
                <w:ilvl w:val="0"/>
                <w:numId w:val="10"/>
              </w:numPr>
              <w:tabs>
                <w:tab w:val="left" w:pos="1334"/>
              </w:tabs>
              <w:rPr>
                <w:rFonts w:cstheme="minorHAnsi"/>
                <w:bCs/>
              </w:rPr>
            </w:pPr>
            <w:r w:rsidRPr="00411503">
              <w:rPr>
                <w:rFonts w:cstheme="minorHAnsi"/>
                <w:bCs/>
              </w:rPr>
              <w:t>Assists purchaser with documentation requirements and completion of the eReimbursement Claim Form</w:t>
            </w:r>
          </w:p>
          <w:p w14:paraId="76FB948A" w14:textId="77777777" w:rsidR="00DA77F2" w:rsidRPr="00411503" w:rsidRDefault="00DA77F2" w:rsidP="009A4DCF">
            <w:pPr>
              <w:pStyle w:val="ListParagraph"/>
              <w:numPr>
                <w:ilvl w:val="0"/>
                <w:numId w:val="10"/>
              </w:numPr>
              <w:tabs>
                <w:tab w:val="left" w:pos="1334"/>
              </w:tabs>
              <w:rPr>
                <w:rFonts w:cstheme="minorHAnsi"/>
                <w:bCs/>
              </w:rPr>
            </w:pPr>
            <w:r w:rsidRPr="00411503">
              <w:rPr>
                <w:rFonts w:cstheme="minorHAnsi"/>
                <w:bCs/>
              </w:rPr>
              <w:t>Communicates with Purchaser and Preparer</w:t>
            </w:r>
          </w:p>
          <w:p w14:paraId="2C7E7A21" w14:textId="77777777" w:rsidR="00DA77F2" w:rsidRPr="00411503" w:rsidRDefault="00DA77F2" w:rsidP="009A4DCF">
            <w:pPr>
              <w:pStyle w:val="ListParagraph"/>
              <w:numPr>
                <w:ilvl w:val="0"/>
                <w:numId w:val="10"/>
              </w:numPr>
              <w:tabs>
                <w:tab w:val="left" w:pos="1334"/>
              </w:tabs>
              <w:rPr>
                <w:rFonts w:cstheme="minorHAnsi"/>
                <w:bCs/>
              </w:rPr>
            </w:pPr>
            <w:r w:rsidRPr="00411503">
              <w:rPr>
                <w:rFonts w:cstheme="minorHAnsi"/>
                <w:bCs/>
              </w:rPr>
              <w:t>Ensures purchaser was not previously reimbursed for the same expense</w:t>
            </w:r>
          </w:p>
          <w:p w14:paraId="0B20118B" w14:textId="77777777" w:rsidR="00DA77F2" w:rsidRPr="00411503" w:rsidRDefault="00DA77F2" w:rsidP="009A4DCF">
            <w:pPr>
              <w:pStyle w:val="ListParagraph"/>
              <w:numPr>
                <w:ilvl w:val="0"/>
                <w:numId w:val="10"/>
              </w:numPr>
              <w:tabs>
                <w:tab w:val="left" w:pos="1334"/>
              </w:tabs>
              <w:rPr>
                <w:rFonts w:cstheme="minorHAnsi"/>
                <w:bCs/>
              </w:rPr>
            </w:pPr>
            <w:r w:rsidRPr="00411503">
              <w:rPr>
                <w:rFonts w:cstheme="minorHAnsi"/>
                <w:bCs/>
              </w:rPr>
              <w:t>Ensures budget number(s) and PCA codes (if applicable) are included on eReimbursement Claim Form</w:t>
            </w:r>
          </w:p>
          <w:p w14:paraId="684DB4E5" w14:textId="77777777" w:rsidR="00DA77F2" w:rsidRPr="00411503" w:rsidRDefault="00DA77F2" w:rsidP="009A4DCF">
            <w:pPr>
              <w:pStyle w:val="ListParagraph"/>
              <w:numPr>
                <w:ilvl w:val="0"/>
                <w:numId w:val="10"/>
              </w:numPr>
              <w:tabs>
                <w:tab w:val="left" w:pos="1334"/>
              </w:tabs>
              <w:rPr>
                <w:rFonts w:cstheme="minorHAnsi"/>
                <w:bCs/>
              </w:rPr>
            </w:pPr>
            <w:r w:rsidRPr="00411503">
              <w:rPr>
                <w:rFonts w:cstheme="minorHAnsi"/>
                <w:bCs/>
              </w:rPr>
              <w:t>Reviews the eReimbursement Claim Form to ensure expense request matches documentation, all documentation is included and form is complete</w:t>
            </w:r>
          </w:p>
          <w:p w14:paraId="0821A643" w14:textId="77777777" w:rsidR="00DA77F2" w:rsidRPr="00411503" w:rsidRDefault="00DA77F2" w:rsidP="009A4DCF">
            <w:pPr>
              <w:pStyle w:val="ListParagraph"/>
              <w:numPr>
                <w:ilvl w:val="0"/>
                <w:numId w:val="10"/>
              </w:numPr>
              <w:tabs>
                <w:tab w:val="left" w:pos="1334"/>
              </w:tabs>
              <w:rPr>
                <w:rFonts w:cstheme="minorHAnsi"/>
                <w:bCs/>
              </w:rPr>
            </w:pPr>
            <w:r w:rsidRPr="00411503">
              <w:rPr>
                <w:rFonts w:cstheme="minorHAnsi"/>
                <w:bCs/>
              </w:rPr>
              <w:t xml:space="preserve">Sends one PDF document with all information to </w:t>
            </w:r>
            <w:hyperlink r:id="rId25" w:history="1">
              <w:r w:rsidRPr="00411503">
                <w:rPr>
                  <w:rStyle w:val="Hyperlink"/>
                  <w:rFonts w:cstheme="minorHAnsi"/>
                  <w:bCs/>
                </w:rPr>
                <w:t>uwbtrav@uw.edu</w:t>
              </w:r>
            </w:hyperlink>
          </w:p>
          <w:p w14:paraId="0DF40F7E" w14:textId="77777777" w:rsidR="00DA77F2" w:rsidRPr="00411503" w:rsidRDefault="00DA77F2" w:rsidP="009A4DCF">
            <w:pPr>
              <w:tabs>
                <w:tab w:val="left" w:pos="1334"/>
              </w:tabs>
              <w:rPr>
                <w:rFonts w:cstheme="minorHAnsi"/>
                <w:bCs/>
              </w:rPr>
            </w:pPr>
          </w:p>
        </w:tc>
      </w:tr>
      <w:tr w:rsidR="00DA77F2" w:rsidRPr="00411503" w14:paraId="74BC447B" w14:textId="77777777" w:rsidTr="009A4DCF">
        <w:trPr>
          <w:trHeight w:val="541"/>
        </w:trPr>
        <w:tc>
          <w:tcPr>
            <w:tcW w:w="10888" w:type="dxa"/>
            <w:tcBorders>
              <w:top w:val="single" w:sz="4" w:space="0" w:color="auto"/>
            </w:tcBorders>
          </w:tcPr>
          <w:p w14:paraId="7894659C" w14:textId="328320FB" w:rsidR="00DA77F2" w:rsidRDefault="00DA77F2" w:rsidP="009A4DCF">
            <w:pPr>
              <w:tabs>
                <w:tab w:val="left" w:pos="1334"/>
              </w:tabs>
              <w:rPr>
                <w:rFonts w:cstheme="minorHAnsi"/>
                <w:b/>
              </w:rPr>
            </w:pPr>
            <w:r w:rsidRPr="00411503">
              <w:rPr>
                <w:rFonts w:cstheme="minorHAnsi"/>
                <w:b/>
              </w:rPr>
              <w:t>Shared Services Responsibilities</w:t>
            </w:r>
          </w:p>
          <w:p w14:paraId="6B9503D7" w14:textId="52AF3F1C" w:rsidR="00BD019F" w:rsidRPr="00BD019F" w:rsidRDefault="00BD019F" w:rsidP="00BD019F">
            <w:pPr>
              <w:pStyle w:val="ListParagraph"/>
              <w:numPr>
                <w:ilvl w:val="0"/>
                <w:numId w:val="44"/>
              </w:numPr>
              <w:tabs>
                <w:tab w:val="left" w:pos="1334"/>
              </w:tabs>
              <w:rPr>
                <w:rFonts w:cstheme="minorHAnsi"/>
              </w:rPr>
            </w:pPr>
            <w:r w:rsidRPr="00BD019F">
              <w:rPr>
                <w:rFonts w:cstheme="minorHAnsi"/>
              </w:rPr>
              <w:t>Processes reimbursement requests within five business days of receipt, if there are no follow-up questions</w:t>
            </w:r>
          </w:p>
          <w:p w14:paraId="700B189D" w14:textId="77777777" w:rsidR="00DA77F2" w:rsidRPr="00411503" w:rsidRDefault="00DA77F2" w:rsidP="009A4DCF">
            <w:pPr>
              <w:tabs>
                <w:tab w:val="left" w:pos="1334"/>
              </w:tabs>
              <w:rPr>
                <w:rFonts w:cstheme="minorHAnsi"/>
                <w:b/>
              </w:rPr>
            </w:pPr>
            <w:r w:rsidRPr="00411503">
              <w:rPr>
                <w:rFonts w:cstheme="minorHAnsi"/>
                <w:b/>
              </w:rPr>
              <w:t xml:space="preserve">   Preparer</w:t>
            </w:r>
          </w:p>
        </w:tc>
      </w:tr>
      <w:tr w:rsidR="00DA77F2" w:rsidRPr="00411503" w14:paraId="7FB057D1" w14:textId="77777777" w:rsidTr="009A4DCF">
        <w:trPr>
          <w:trHeight w:val="486"/>
        </w:trPr>
        <w:tc>
          <w:tcPr>
            <w:tcW w:w="10888" w:type="dxa"/>
          </w:tcPr>
          <w:p w14:paraId="759C0FDA" w14:textId="77777777" w:rsidR="00DA77F2" w:rsidRPr="00411503" w:rsidRDefault="00DA77F2" w:rsidP="009A4DCF">
            <w:pPr>
              <w:pStyle w:val="ListParagraph"/>
              <w:numPr>
                <w:ilvl w:val="0"/>
                <w:numId w:val="11"/>
              </w:numPr>
              <w:tabs>
                <w:tab w:val="left" w:pos="1334"/>
              </w:tabs>
              <w:rPr>
                <w:rFonts w:cstheme="minorHAnsi"/>
              </w:rPr>
            </w:pPr>
            <w:r w:rsidRPr="00411503">
              <w:rPr>
                <w:rFonts w:cstheme="minorHAnsi"/>
              </w:rPr>
              <w:t>Communicates with Point Person</w:t>
            </w:r>
          </w:p>
          <w:p w14:paraId="7F19110F" w14:textId="77777777" w:rsidR="00DA77F2" w:rsidRPr="00411503" w:rsidRDefault="00DA77F2" w:rsidP="009A4DCF">
            <w:pPr>
              <w:pStyle w:val="ListParagraph"/>
              <w:numPr>
                <w:ilvl w:val="0"/>
                <w:numId w:val="11"/>
              </w:numPr>
              <w:tabs>
                <w:tab w:val="left" w:pos="1334"/>
              </w:tabs>
              <w:rPr>
                <w:rFonts w:cstheme="minorHAnsi"/>
              </w:rPr>
            </w:pPr>
            <w:r w:rsidRPr="00411503">
              <w:rPr>
                <w:rFonts w:cstheme="minorHAnsi"/>
              </w:rPr>
              <w:t>Review</w:t>
            </w:r>
            <w:r>
              <w:rPr>
                <w:rFonts w:cstheme="minorHAnsi"/>
              </w:rPr>
              <w:t>s</w:t>
            </w:r>
            <w:r w:rsidRPr="00411503">
              <w:rPr>
                <w:rFonts w:cstheme="minorHAnsi"/>
              </w:rPr>
              <w:t xml:space="preserve"> reimbursement submission for compliance with Shared Services and University policies</w:t>
            </w:r>
          </w:p>
        </w:tc>
      </w:tr>
      <w:tr w:rsidR="00DA77F2" w:rsidRPr="00411503" w14:paraId="11F010C7" w14:textId="77777777" w:rsidTr="009A4DCF">
        <w:trPr>
          <w:trHeight w:val="1926"/>
        </w:trPr>
        <w:tc>
          <w:tcPr>
            <w:tcW w:w="10888" w:type="dxa"/>
          </w:tcPr>
          <w:p w14:paraId="2B25F85E" w14:textId="2DB8016A" w:rsidR="00DA77F2" w:rsidRPr="00411503" w:rsidRDefault="00DA77F2" w:rsidP="009A4DCF">
            <w:pPr>
              <w:pStyle w:val="ListParagraph"/>
              <w:numPr>
                <w:ilvl w:val="0"/>
                <w:numId w:val="11"/>
              </w:numPr>
              <w:tabs>
                <w:tab w:val="left" w:pos="1334"/>
              </w:tabs>
              <w:rPr>
                <w:rFonts w:cstheme="minorHAnsi"/>
              </w:rPr>
            </w:pPr>
            <w:r w:rsidRPr="00411503">
              <w:rPr>
                <w:rFonts w:cstheme="minorHAnsi"/>
              </w:rPr>
              <w:t>Enter</w:t>
            </w:r>
            <w:r>
              <w:rPr>
                <w:rFonts w:cstheme="minorHAnsi"/>
              </w:rPr>
              <w:t>s</w:t>
            </w:r>
            <w:r w:rsidRPr="00411503">
              <w:rPr>
                <w:rFonts w:cstheme="minorHAnsi"/>
              </w:rPr>
              <w:t xml:space="preserve"> reimbursement request into </w:t>
            </w:r>
            <w:proofErr w:type="spellStart"/>
            <w:r w:rsidRPr="00411503">
              <w:rPr>
                <w:rFonts w:cstheme="minorHAnsi"/>
              </w:rPr>
              <w:t>Ariba</w:t>
            </w:r>
            <w:proofErr w:type="spellEnd"/>
            <w:r w:rsidRPr="00411503">
              <w:rPr>
                <w:rFonts w:cstheme="minorHAnsi"/>
              </w:rPr>
              <w:t xml:space="preserve"> system</w:t>
            </w:r>
            <w:r w:rsidR="002A6268">
              <w:rPr>
                <w:rFonts w:cstheme="minorHAnsi"/>
              </w:rPr>
              <w:t xml:space="preserve"> </w:t>
            </w:r>
            <w:r w:rsidR="002A6268" w:rsidRPr="00BD019F">
              <w:rPr>
                <w:rFonts w:cstheme="minorHAnsi"/>
              </w:rPr>
              <w:t>within five business days of receipt</w:t>
            </w:r>
          </w:p>
          <w:p w14:paraId="6AB60955" w14:textId="77777777" w:rsidR="00DA77F2" w:rsidRPr="00411503" w:rsidRDefault="00DA77F2" w:rsidP="009A4DCF">
            <w:pPr>
              <w:pStyle w:val="ListParagraph"/>
              <w:numPr>
                <w:ilvl w:val="0"/>
                <w:numId w:val="11"/>
              </w:numPr>
              <w:tabs>
                <w:tab w:val="left" w:pos="1334"/>
              </w:tabs>
              <w:rPr>
                <w:rFonts w:cstheme="minorHAnsi"/>
              </w:rPr>
            </w:pPr>
            <w:r w:rsidRPr="00411503">
              <w:rPr>
                <w:rFonts w:cstheme="minorHAnsi"/>
              </w:rPr>
              <w:t>Ensures all receipts are valid and attached to expense report</w:t>
            </w:r>
          </w:p>
          <w:p w14:paraId="64910441" w14:textId="1DF5BAB8" w:rsidR="00DA77F2" w:rsidRPr="00411503" w:rsidRDefault="00DA77F2" w:rsidP="009A4DCF">
            <w:pPr>
              <w:pStyle w:val="ListParagraph"/>
              <w:numPr>
                <w:ilvl w:val="0"/>
                <w:numId w:val="11"/>
              </w:numPr>
              <w:tabs>
                <w:tab w:val="left" w:pos="1334"/>
              </w:tabs>
              <w:rPr>
                <w:rFonts w:cstheme="minorHAnsi"/>
              </w:rPr>
            </w:pPr>
            <w:r w:rsidRPr="00411503">
              <w:rPr>
                <w:rFonts w:cstheme="minorHAnsi"/>
              </w:rPr>
              <w:t xml:space="preserve">Submits reimbursement request in </w:t>
            </w:r>
            <w:proofErr w:type="spellStart"/>
            <w:r w:rsidRPr="00411503">
              <w:rPr>
                <w:rFonts w:cstheme="minorHAnsi"/>
              </w:rPr>
              <w:t>Ariba</w:t>
            </w:r>
            <w:proofErr w:type="spellEnd"/>
            <w:r w:rsidRPr="00411503">
              <w:rPr>
                <w:rFonts w:cstheme="minorHAnsi"/>
              </w:rPr>
              <w:t xml:space="preserve"> system</w:t>
            </w:r>
            <w:r w:rsidR="002A6268">
              <w:rPr>
                <w:rFonts w:cstheme="minorHAnsi"/>
              </w:rPr>
              <w:t xml:space="preserve"> </w:t>
            </w:r>
          </w:p>
          <w:p w14:paraId="2A5D0D8D" w14:textId="77777777" w:rsidR="00DA77F2" w:rsidRPr="00411503" w:rsidRDefault="00DA77F2" w:rsidP="009A4DCF">
            <w:pPr>
              <w:tabs>
                <w:tab w:val="left" w:pos="1334"/>
              </w:tabs>
              <w:rPr>
                <w:rFonts w:cstheme="minorHAnsi"/>
                <w:b/>
              </w:rPr>
            </w:pPr>
            <w:r w:rsidRPr="00411503">
              <w:rPr>
                <w:rFonts w:cstheme="minorHAnsi"/>
              </w:rPr>
              <w:t xml:space="preserve">  </w:t>
            </w:r>
            <w:r w:rsidRPr="00411503">
              <w:rPr>
                <w:rFonts w:cstheme="minorHAnsi"/>
                <w:b/>
              </w:rPr>
              <w:t xml:space="preserve"> Compliance Approver</w:t>
            </w:r>
          </w:p>
          <w:p w14:paraId="4EDDAF31" w14:textId="77777777" w:rsidR="00DA77F2" w:rsidRPr="00411503" w:rsidRDefault="00DA77F2" w:rsidP="009A4DCF">
            <w:pPr>
              <w:pStyle w:val="ListParagraph"/>
              <w:numPr>
                <w:ilvl w:val="0"/>
                <w:numId w:val="11"/>
              </w:numPr>
              <w:tabs>
                <w:tab w:val="left" w:pos="1334"/>
              </w:tabs>
              <w:rPr>
                <w:rFonts w:cstheme="minorHAnsi"/>
              </w:rPr>
            </w:pPr>
            <w:r w:rsidRPr="00411503">
              <w:rPr>
                <w:rFonts w:cstheme="minorHAnsi"/>
              </w:rPr>
              <w:t>Reviews reimbursement to confirm adherence to Shared Services and University policies</w:t>
            </w:r>
          </w:p>
          <w:p w14:paraId="2996C3E4" w14:textId="77777777" w:rsidR="00DA77F2" w:rsidRPr="00411503" w:rsidRDefault="00DA77F2" w:rsidP="009A4DCF">
            <w:pPr>
              <w:pStyle w:val="ListParagraph"/>
              <w:numPr>
                <w:ilvl w:val="0"/>
                <w:numId w:val="11"/>
              </w:numPr>
              <w:tabs>
                <w:tab w:val="left" w:pos="1334"/>
              </w:tabs>
              <w:rPr>
                <w:rFonts w:cstheme="minorHAnsi"/>
              </w:rPr>
            </w:pPr>
            <w:r w:rsidRPr="00411503">
              <w:rPr>
                <w:rFonts w:cstheme="minorHAnsi"/>
              </w:rPr>
              <w:t>Verifies all receipts are included</w:t>
            </w:r>
          </w:p>
          <w:p w14:paraId="17E5DA8C" w14:textId="77777777" w:rsidR="00DA77F2" w:rsidRPr="00411503" w:rsidRDefault="00DA77F2" w:rsidP="009A4DCF">
            <w:pPr>
              <w:pStyle w:val="ListParagraph"/>
              <w:numPr>
                <w:ilvl w:val="0"/>
                <w:numId w:val="11"/>
              </w:numPr>
              <w:tabs>
                <w:tab w:val="left" w:pos="1334"/>
              </w:tabs>
              <w:rPr>
                <w:rFonts w:cstheme="minorHAnsi"/>
              </w:rPr>
            </w:pPr>
            <w:r w:rsidRPr="00411503">
              <w:rPr>
                <w:rFonts w:cstheme="minorHAnsi"/>
              </w:rPr>
              <w:t>Reviews reimbursement are directly work related, most economical and necessary for university business</w:t>
            </w:r>
          </w:p>
          <w:p w14:paraId="67FDE2BB" w14:textId="77777777" w:rsidR="00DA77F2" w:rsidRPr="00411503" w:rsidRDefault="00DA77F2" w:rsidP="009A4DCF">
            <w:pPr>
              <w:pStyle w:val="ListParagraph"/>
              <w:numPr>
                <w:ilvl w:val="0"/>
                <w:numId w:val="11"/>
              </w:numPr>
              <w:tabs>
                <w:tab w:val="left" w:pos="1334"/>
              </w:tabs>
              <w:rPr>
                <w:rFonts w:cstheme="minorHAnsi"/>
              </w:rPr>
            </w:pPr>
            <w:r w:rsidRPr="00411503">
              <w:rPr>
                <w:rFonts w:cstheme="minorHAnsi"/>
              </w:rPr>
              <w:t>Approves or denies reimbursement</w:t>
            </w:r>
          </w:p>
        </w:tc>
      </w:tr>
      <w:tr w:rsidR="00DA77F2" w:rsidRPr="00411503" w14:paraId="0DD1D3C6" w14:textId="77777777" w:rsidTr="009A4DCF">
        <w:trPr>
          <w:trHeight w:val="55"/>
        </w:trPr>
        <w:tc>
          <w:tcPr>
            <w:tcW w:w="10888" w:type="dxa"/>
            <w:tcBorders>
              <w:bottom w:val="single" w:sz="4" w:space="0" w:color="auto"/>
            </w:tcBorders>
          </w:tcPr>
          <w:p w14:paraId="41C06AE6" w14:textId="77777777" w:rsidR="00DA77F2" w:rsidRPr="00411503" w:rsidRDefault="00DA77F2" w:rsidP="009A4DCF">
            <w:pPr>
              <w:tabs>
                <w:tab w:val="left" w:pos="1334"/>
              </w:tabs>
              <w:rPr>
                <w:rFonts w:cstheme="minorHAnsi"/>
              </w:rPr>
            </w:pPr>
          </w:p>
        </w:tc>
      </w:tr>
      <w:tr w:rsidR="00DA77F2" w:rsidRPr="00411503" w14:paraId="1129D597" w14:textId="77777777" w:rsidTr="009A4DCF">
        <w:trPr>
          <w:trHeight w:val="541"/>
        </w:trPr>
        <w:tc>
          <w:tcPr>
            <w:tcW w:w="10888" w:type="dxa"/>
            <w:tcBorders>
              <w:top w:val="single" w:sz="4" w:space="0" w:color="auto"/>
            </w:tcBorders>
          </w:tcPr>
          <w:p w14:paraId="45B5FAB7" w14:textId="77777777" w:rsidR="00DA77F2" w:rsidRPr="00411503" w:rsidRDefault="00DA77F2" w:rsidP="009A4DCF">
            <w:pPr>
              <w:tabs>
                <w:tab w:val="left" w:pos="1334"/>
              </w:tabs>
              <w:rPr>
                <w:rFonts w:cstheme="minorHAnsi"/>
                <w:b/>
              </w:rPr>
            </w:pPr>
            <w:r w:rsidRPr="00411503">
              <w:rPr>
                <w:rFonts w:cstheme="minorHAnsi"/>
                <w:b/>
              </w:rPr>
              <w:t>Department</w:t>
            </w:r>
          </w:p>
          <w:p w14:paraId="716029A0" w14:textId="77777777" w:rsidR="00DA77F2" w:rsidRPr="00411503" w:rsidRDefault="00DA77F2" w:rsidP="009A4DCF">
            <w:pPr>
              <w:tabs>
                <w:tab w:val="left" w:pos="1334"/>
              </w:tabs>
              <w:rPr>
                <w:rFonts w:cstheme="minorHAnsi"/>
              </w:rPr>
            </w:pPr>
            <w:r w:rsidRPr="00411503">
              <w:rPr>
                <w:rFonts w:cstheme="minorHAnsi"/>
                <w:b/>
              </w:rPr>
              <w:t xml:space="preserve">   Funding Approver</w:t>
            </w:r>
          </w:p>
        </w:tc>
      </w:tr>
      <w:tr w:rsidR="00DA77F2" w:rsidRPr="00411503" w14:paraId="2639E7C6" w14:textId="77777777" w:rsidTr="009A4DCF">
        <w:trPr>
          <w:trHeight w:val="266"/>
        </w:trPr>
        <w:tc>
          <w:tcPr>
            <w:tcW w:w="10888" w:type="dxa"/>
            <w:tcBorders>
              <w:bottom w:val="nil"/>
            </w:tcBorders>
          </w:tcPr>
          <w:p w14:paraId="0CF3BC14" w14:textId="77777777" w:rsidR="00DA77F2" w:rsidRDefault="00DA77F2" w:rsidP="009A4DCF">
            <w:pPr>
              <w:pStyle w:val="ListParagraph"/>
              <w:numPr>
                <w:ilvl w:val="0"/>
                <w:numId w:val="11"/>
              </w:numPr>
              <w:tabs>
                <w:tab w:val="left" w:pos="1334"/>
              </w:tabs>
              <w:rPr>
                <w:rFonts w:cstheme="minorHAnsi"/>
              </w:rPr>
            </w:pPr>
            <w:r>
              <w:rPr>
                <w:rFonts w:cstheme="minorHAnsi"/>
              </w:rPr>
              <w:t xml:space="preserve">Reviews </w:t>
            </w:r>
            <w:r w:rsidRPr="00411503">
              <w:rPr>
                <w:rFonts w:cstheme="minorHAnsi"/>
              </w:rPr>
              <w:t>designated budget numbers(s) and funding source(s)</w:t>
            </w:r>
          </w:p>
          <w:p w14:paraId="7D8303E8" w14:textId="77777777" w:rsidR="00DA77F2" w:rsidRPr="00CA5878" w:rsidRDefault="00DA77F2" w:rsidP="009A4DCF">
            <w:pPr>
              <w:pStyle w:val="ListParagraph"/>
              <w:numPr>
                <w:ilvl w:val="0"/>
                <w:numId w:val="11"/>
              </w:numPr>
              <w:tabs>
                <w:tab w:val="left" w:pos="1334"/>
              </w:tabs>
              <w:rPr>
                <w:rFonts w:cstheme="minorHAnsi"/>
              </w:rPr>
            </w:pPr>
            <w:r w:rsidRPr="00411503">
              <w:rPr>
                <w:rFonts w:cstheme="minorHAnsi"/>
              </w:rPr>
              <w:t xml:space="preserve">Approves or denies </w:t>
            </w:r>
            <w:r>
              <w:rPr>
                <w:rFonts w:cstheme="minorHAnsi"/>
              </w:rPr>
              <w:t>reimbursement</w:t>
            </w:r>
          </w:p>
        </w:tc>
      </w:tr>
      <w:tr w:rsidR="00DA77F2" w:rsidRPr="00411503" w14:paraId="62EF232C" w14:textId="77777777" w:rsidTr="009A4DCF">
        <w:trPr>
          <w:trHeight w:val="266"/>
        </w:trPr>
        <w:tc>
          <w:tcPr>
            <w:tcW w:w="10888" w:type="dxa"/>
            <w:tcBorders>
              <w:top w:val="nil"/>
              <w:bottom w:val="single" w:sz="4" w:space="0" w:color="auto"/>
            </w:tcBorders>
          </w:tcPr>
          <w:p w14:paraId="167D6096" w14:textId="77777777" w:rsidR="00DA77F2" w:rsidRPr="00411503" w:rsidRDefault="00DA77F2" w:rsidP="009A4DCF">
            <w:pPr>
              <w:tabs>
                <w:tab w:val="left" w:pos="1334"/>
              </w:tabs>
              <w:rPr>
                <w:rFonts w:cstheme="minorHAnsi"/>
              </w:rPr>
            </w:pPr>
          </w:p>
        </w:tc>
      </w:tr>
    </w:tbl>
    <w:p w14:paraId="0B25302B" w14:textId="4E9EBE05" w:rsidR="00DA77F2" w:rsidRPr="00411503" w:rsidRDefault="00BD019F" w:rsidP="00DA77F2">
      <w:pPr>
        <w:pStyle w:val="Heading3"/>
      </w:pPr>
      <w:bookmarkStart w:id="21" w:name="_Toc502734634"/>
      <w:bookmarkStart w:id="22" w:name="_Toc511221905"/>
      <w:proofErr w:type="gramStart"/>
      <w:r>
        <w:lastRenderedPageBreak/>
        <w:t>e</w:t>
      </w:r>
      <w:r w:rsidR="00DA77F2" w:rsidRPr="00411503">
        <w:t>Travel</w:t>
      </w:r>
      <w:bookmarkEnd w:id="21"/>
      <w:bookmarkEnd w:id="22"/>
      <w:proofErr w:type="gramEnd"/>
    </w:p>
    <w:p w14:paraId="2CB5ABA7" w14:textId="77777777" w:rsidR="00DA77F2" w:rsidRPr="00DB620A" w:rsidRDefault="00DA77F2" w:rsidP="00DA77F2">
      <w:r>
        <w:t xml:space="preserve">Roles and Responsibilities for </w:t>
      </w:r>
      <w:r w:rsidRPr="00DB620A">
        <w:t>e</w:t>
      </w:r>
      <w:r>
        <w:t>Travel</w:t>
      </w:r>
      <w:r w:rsidRPr="00DB620A">
        <w:t xml:space="preserve"> </w:t>
      </w:r>
      <w:r>
        <w:t>Shared Services are listed below.</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4675"/>
        <w:gridCol w:w="6210"/>
      </w:tblGrid>
      <w:tr w:rsidR="00DA77F2" w:rsidRPr="00411503" w14:paraId="1A020E01" w14:textId="77777777" w:rsidTr="009A4DCF">
        <w:tc>
          <w:tcPr>
            <w:tcW w:w="4675" w:type="dxa"/>
            <w:tcBorders>
              <w:top w:val="single" w:sz="4" w:space="0" w:color="auto"/>
              <w:bottom w:val="single" w:sz="4" w:space="0" w:color="auto"/>
            </w:tcBorders>
          </w:tcPr>
          <w:p w14:paraId="5086EAD3" w14:textId="77777777" w:rsidR="00DA77F2" w:rsidRDefault="00DA77F2" w:rsidP="00BD019F">
            <w:pPr>
              <w:rPr>
                <w:rFonts w:cstheme="minorHAnsi"/>
                <w:b/>
              </w:rPr>
            </w:pPr>
            <w:r>
              <w:rPr>
                <w:rFonts w:cstheme="minorHAnsi"/>
                <w:b/>
              </w:rPr>
              <w:t>Documentation</w:t>
            </w:r>
          </w:p>
          <w:p w14:paraId="33EF7141" w14:textId="77433CF2" w:rsidR="009A4DCF" w:rsidRDefault="00CF4F0A" w:rsidP="009A4DCF">
            <w:pPr>
              <w:pStyle w:val="ListParagraph"/>
              <w:numPr>
                <w:ilvl w:val="0"/>
                <w:numId w:val="9"/>
              </w:numPr>
              <w:rPr>
                <w:rFonts w:cstheme="minorHAnsi"/>
                <w:i/>
              </w:rPr>
            </w:pPr>
            <w:hyperlink r:id="rId26" w:history="1">
              <w:r w:rsidR="00DA77F2" w:rsidRPr="00BD019F">
                <w:rPr>
                  <w:rStyle w:val="Hyperlink"/>
                  <w:rFonts w:cstheme="minorHAnsi"/>
                  <w:bCs/>
                </w:rPr>
                <w:t>eTravel</w:t>
              </w:r>
              <w:r w:rsidR="00DA77F2" w:rsidRPr="00BD019F">
                <w:rPr>
                  <w:rStyle w:val="Hyperlink"/>
                  <w:rFonts w:cstheme="minorHAnsi"/>
                </w:rPr>
                <w:t xml:space="preserve"> Process Map</w:t>
              </w:r>
            </w:hyperlink>
          </w:p>
          <w:p w14:paraId="5F7D15D5" w14:textId="77777777" w:rsidR="009A4DCF" w:rsidRPr="009A4DCF" w:rsidRDefault="00CF4F0A" w:rsidP="009A4DCF">
            <w:pPr>
              <w:pStyle w:val="ListParagraph"/>
              <w:numPr>
                <w:ilvl w:val="0"/>
                <w:numId w:val="9"/>
              </w:numPr>
              <w:rPr>
                <w:rStyle w:val="Hyperlink"/>
                <w:rFonts w:cstheme="minorHAnsi"/>
                <w:i/>
                <w:color w:val="auto"/>
                <w:u w:val="none"/>
              </w:rPr>
            </w:pPr>
            <w:hyperlink r:id="rId27" w:history="1">
              <w:r w:rsidR="00DA77F2" w:rsidRPr="009A4DCF">
                <w:rPr>
                  <w:rStyle w:val="Hyperlink"/>
                  <w:rFonts w:cstheme="minorHAnsi"/>
                </w:rPr>
                <w:t>Traveler Tips</w:t>
              </w:r>
            </w:hyperlink>
          </w:p>
          <w:p w14:paraId="024D512E" w14:textId="5F371713" w:rsidR="00DA77F2" w:rsidRPr="009A4DCF" w:rsidRDefault="00CF4F0A" w:rsidP="009A4DCF">
            <w:pPr>
              <w:pStyle w:val="ListParagraph"/>
              <w:numPr>
                <w:ilvl w:val="0"/>
                <w:numId w:val="9"/>
              </w:numPr>
              <w:rPr>
                <w:rFonts w:cstheme="minorHAnsi"/>
                <w:i/>
              </w:rPr>
            </w:pPr>
            <w:hyperlink r:id="rId28" w:history="1">
              <w:r w:rsidR="00DA77F2" w:rsidRPr="009A4DCF">
                <w:rPr>
                  <w:rStyle w:val="Hyperlink"/>
                  <w:rFonts w:cstheme="minorHAnsi"/>
                </w:rPr>
                <w:t>Student Traveler Tips</w:t>
              </w:r>
            </w:hyperlink>
          </w:p>
        </w:tc>
        <w:tc>
          <w:tcPr>
            <w:tcW w:w="6210" w:type="dxa"/>
            <w:tcBorders>
              <w:top w:val="single" w:sz="4" w:space="0" w:color="auto"/>
              <w:bottom w:val="single" w:sz="4" w:space="0" w:color="auto"/>
            </w:tcBorders>
          </w:tcPr>
          <w:p w14:paraId="2BE219CA" w14:textId="660711E4" w:rsidR="009A4DCF" w:rsidRPr="009A4DCF" w:rsidRDefault="009A4DCF" w:rsidP="009A4DCF">
            <w:pPr>
              <w:ind w:left="360"/>
              <w:rPr>
                <w:rFonts w:cstheme="minorHAnsi"/>
              </w:rPr>
            </w:pPr>
          </w:p>
          <w:p w14:paraId="2C15ED2E" w14:textId="0223A0F2" w:rsidR="00DA77F2" w:rsidRPr="009A4DCF" w:rsidRDefault="00CF4F0A" w:rsidP="009A4DCF">
            <w:pPr>
              <w:pStyle w:val="ListParagraph"/>
              <w:numPr>
                <w:ilvl w:val="0"/>
                <w:numId w:val="9"/>
              </w:numPr>
              <w:rPr>
                <w:rFonts w:cstheme="minorHAnsi"/>
              </w:rPr>
            </w:pPr>
            <w:hyperlink r:id="rId29" w:history="1">
              <w:r w:rsidR="00DA77F2" w:rsidRPr="009A4DCF">
                <w:rPr>
                  <w:rStyle w:val="Hyperlink"/>
                  <w:rFonts w:cstheme="minorHAnsi"/>
                </w:rPr>
                <w:t>Visitor Travel Tips</w:t>
              </w:r>
            </w:hyperlink>
          </w:p>
          <w:p w14:paraId="6038BBAD" w14:textId="77777777" w:rsidR="00DA77F2" w:rsidRPr="009A4DCF" w:rsidRDefault="00CF4F0A" w:rsidP="009A4DCF">
            <w:pPr>
              <w:pStyle w:val="ListParagraph"/>
              <w:numPr>
                <w:ilvl w:val="0"/>
                <w:numId w:val="9"/>
              </w:numPr>
              <w:rPr>
                <w:rFonts w:cstheme="minorHAnsi"/>
              </w:rPr>
            </w:pPr>
            <w:hyperlink r:id="rId30" w:history="1">
              <w:r w:rsidR="00DA77F2" w:rsidRPr="009A4DCF">
                <w:rPr>
                  <w:rStyle w:val="Hyperlink"/>
                  <w:rFonts w:cstheme="minorHAnsi"/>
                </w:rPr>
                <w:t>Comparison Airfare Tips</w:t>
              </w:r>
            </w:hyperlink>
          </w:p>
          <w:p w14:paraId="7B84BE00" w14:textId="77777777" w:rsidR="00DA77F2" w:rsidRPr="009A4DCF" w:rsidRDefault="00CF4F0A" w:rsidP="009A4DCF">
            <w:pPr>
              <w:pStyle w:val="ListParagraph"/>
              <w:numPr>
                <w:ilvl w:val="0"/>
                <w:numId w:val="9"/>
              </w:numPr>
              <w:rPr>
                <w:rFonts w:cstheme="minorHAnsi"/>
              </w:rPr>
            </w:pPr>
            <w:hyperlink r:id="rId31" w:history="1">
              <w:r w:rsidR="00DA77F2" w:rsidRPr="009A4DCF">
                <w:rPr>
                  <w:rStyle w:val="Hyperlink"/>
                  <w:rFonts w:cstheme="minorHAnsi"/>
                </w:rPr>
                <w:t>Christopherson Business Travel (CBT) Tips</w:t>
              </w:r>
            </w:hyperlink>
          </w:p>
          <w:p w14:paraId="2E7A0441" w14:textId="77777777" w:rsidR="00DA77F2" w:rsidRPr="00BA2C60" w:rsidRDefault="00DA77F2" w:rsidP="00BD019F">
            <w:pPr>
              <w:rPr>
                <w:rFonts w:cstheme="minorHAnsi"/>
                <w:b/>
              </w:rPr>
            </w:pPr>
          </w:p>
        </w:tc>
      </w:tr>
      <w:tr w:rsidR="00DA77F2" w:rsidRPr="00411503" w14:paraId="38CA3F3C" w14:textId="77777777" w:rsidTr="009A4DCF">
        <w:tc>
          <w:tcPr>
            <w:tcW w:w="10885" w:type="dxa"/>
            <w:gridSpan w:val="2"/>
            <w:tcBorders>
              <w:top w:val="single" w:sz="4" w:space="0" w:color="auto"/>
            </w:tcBorders>
          </w:tcPr>
          <w:p w14:paraId="5BDFEE6A" w14:textId="77777777" w:rsidR="00DA77F2" w:rsidRPr="00411503" w:rsidRDefault="00DA77F2" w:rsidP="00BD019F">
            <w:pPr>
              <w:rPr>
                <w:rFonts w:cstheme="minorHAnsi"/>
                <w:b/>
              </w:rPr>
            </w:pPr>
            <w:r w:rsidRPr="00411503">
              <w:rPr>
                <w:rFonts w:cstheme="minorHAnsi"/>
                <w:b/>
              </w:rPr>
              <w:t>Forms</w:t>
            </w:r>
          </w:p>
        </w:tc>
      </w:tr>
      <w:tr w:rsidR="00DA77F2" w:rsidRPr="00411503" w14:paraId="1877EEF3" w14:textId="77777777" w:rsidTr="009A4DCF">
        <w:tc>
          <w:tcPr>
            <w:tcW w:w="10885" w:type="dxa"/>
            <w:gridSpan w:val="2"/>
          </w:tcPr>
          <w:p w14:paraId="5D7BE387" w14:textId="77777777" w:rsidR="00BD019F" w:rsidRPr="00BD019F" w:rsidRDefault="00CF4F0A" w:rsidP="00DA77F2">
            <w:pPr>
              <w:pStyle w:val="ListParagraph"/>
              <w:numPr>
                <w:ilvl w:val="0"/>
                <w:numId w:val="12"/>
              </w:numPr>
              <w:rPr>
                <w:rStyle w:val="Hyperlink"/>
                <w:rFonts w:cstheme="minorHAnsi"/>
                <w:color w:val="auto"/>
                <w:u w:val="none"/>
              </w:rPr>
            </w:pPr>
            <w:hyperlink r:id="rId32" w:history="1">
              <w:r w:rsidR="00BD019F" w:rsidRPr="00737C09">
                <w:rPr>
                  <w:rStyle w:val="Hyperlink"/>
                  <w:rFonts w:cstheme="minorHAnsi"/>
                </w:rPr>
                <w:t>eTravel Claim Form</w:t>
              </w:r>
            </w:hyperlink>
          </w:p>
          <w:p w14:paraId="41E8BBC3" w14:textId="5BA17E6C" w:rsidR="00DA77F2" w:rsidRPr="00411503" w:rsidRDefault="00CF4F0A" w:rsidP="00DA77F2">
            <w:pPr>
              <w:pStyle w:val="ListParagraph"/>
              <w:numPr>
                <w:ilvl w:val="0"/>
                <w:numId w:val="12"/>
              </w:numPr>
              <w:rPr>
                <w:rFonts w:cstheme="minorHAnsi"/>
              </w:rPr>
            </w:pPr>
            <w:hyperlink r:id="rId33" w:history="1">
              <w:r w:rsidR="00DA77F2" w:rsidRPr="00737C09">
                <w:rPr>
                  <w:rStyle w:val="Hyperlink"/>
                  <w:rFonts w:cstheme="minorHAnsi"/>
                </w:rPr>
                <w:t>Pre-Travel Approval Form</w:t>
              </w:r>
            </w:hyperlink>
          </w:p>
        </w:tc>
      </w:tr>
      <w:tr w:rsidR="00DA77F2" w:rsidRPr="00411503" w14:paraId="46A85D81" w14:textId="77777777" w:rsidTr="009A4DCF">
        <w:tc>
          <w:tcPr>
            <w:tcW w:w="10885" w:type="dxa"/>
            <w:gridSpan w:val="2"/>
            <w:tcBorders>
              <w:bottom w:val="single" w:sz="4" w:space="0" w:color="auto"/>
            </w:tcBorders>
          </w:tcPr>
          <w:p w14:paraId="63B8E14E" w14:textId="77777777" w:rsidR="00DA77F2" w:rsidRPr="00411503" w:rsidRDefault="00DA77F2" w:rsidP="00BD019F">
            <w:pPr>
              <w:rPr>
                <w:rFonts w:cstheme="minorHAnsi"/>
              </w:rPr>
            </w:pPr>
          </w:p>
        </w:tc>
      </w:tr>
      <w:tr w:rsidR="00DA77F2" w:rsidRPr="00411503" w14:paraId="660AEB9F" w14:textId="77777777" w:rsidTr="009A4DCF">
        <w:tc>
          <w:tcPr>
            <w:tcW w:w="10885" w:type="dxa"/>
            <w:gridSpan w:val="2"/>
            <w:tcBorders>
              <w:top w:val="single" w:sz="4" w:space="0" w:color="auto"/>
            </w:tcBorders>
          </w:tcPr>
          <w:p w14:paraId="4417F47B" w14:textId="77777777" w:rsidR="00DA77F2" w:rsidRPr="00411503" w:rsidRDefault="00DA77F2" w:rsidP="00BD019F">
            <w:pPr>
              <w:rPr>
                <w:rFonts w:cstheme="minorHAnsi"/>
                <w:b/>
              </w:rPr>
            </w:pPr>
            <w:r w:rsidRPr="00411503">
              <w:rPr>
                <w:rFonts w:cstheme="minorHAnsi"/>
                <w:b/>
              </w:rPr>
              <w:t xml:space="preserve">Traveler Responsibilities </w:t>
            </w:r>
          </w:p>
        </w:tc>
      </w:tr>
      <w:tr w:rsidR="00DA77F2" w:rsidRPr="00411503" w14:paraId="67B8DF59" w14:textId="77777777" w:rsidTr="009A4DCF">
        <w:tc>
          <w:tcPr>
            <w:tcW w:w="10885" w:type="dxa"/>
            <w:gridSpan w:val="2"/>
          </w:tcPr>
          <w:p w14:paraId="4BFE23E7" w14:textId="77777777" w:rsidR="00DA77F2" w:rsidRPr="00411503" w:rsidRDefault="00DA77F2" w:rsidP="00DA77F2">
            <w:pPr>
              <w:pStyle w:val="ListParagraph"/>
              <w:numPr>
                <w:ilvl w:val="0"/>
                <w:numId w:val="9"/>
              </w:numPr>
              <w:rPr>
                <w:rFonts w:cstheme="minorHAnsi"/>
                <w:bCs/>
              </w:rPr>
            </w:pPr>
            <w:r w:rsidRPr="00411503">
              <w:rPr>
                <w:rFonts w:cstheme="minorHAnsi"/>
                <w:bCs/>
              </w:rPr>
              <w:t>Attests that all charges incurred for UW business are:</w:t>
            </w:r>
          </w:p>
          <w:p w14:paraId="6FB43965" w14:textId="77777777" w:rsidR="00DA77F2" w:rsidRPr="00411503" w:rsidRDefault="00DA77F2" w:rsidP="00DA77F2">
            <w:pPr>
              <w:pStyle w:val="ListParagraph"/>
              <w:numPr>
                <w:ilvl w:val="1"/>
                <w:numId w:val="9"/>
              </w:numPr>
              <w:rPr>
                <w:rFonts w:cstheme="minorHAnsi"/>
                <w:bCs/>
              </w:rPr>
            </w:pPr>
            <w:r>
              <w:rPr>
                <w:rFonts w:cstheme="minorHAnsi"/>
                <w:bCs/>
              </w:rPr>
              <w:t>v</w:t>
            </w:r>
            <w:r w:rsidRPr="00411503">
              <w:rPr>
                <w:rFonts w:cstheme="minorHAnsi"/>
                <w:bCs/>
              </w:rPr>
              <w:t>alid and appropriate</w:t>
            </w:r>
          </w:p>
          <w:p w14:paraId="700AC7C8" w14:textId="77777777" w:rsidR="00DA77F2" w:rsidRPr="00411503" w:rsidRDefault="00DA77F2" w:rsidP="00DA77F2">
            <w:pPr>
              <w:pStyle w:val="ListParagraph"/>
              <w:numPr>
                <w:ilvl w:val="1"/>
                <w:numId w:val="9"/>
              </w:numPr>
              <w:rPr>
                <w:rFonts w:cstheme="minorHAnsi"/>
                <w:bCs/>
              </w:rPr>
            </w:pPr>
            <w:r>
              <w:rPr>
                <w:rFonts w:cstheme="minorHAnsi"/>
                <w:bCs/>
              </w:rPr>
              <w:t>m</w:t>
            </w:r>
            <w:r w:rsidRPr="00411503">
              <w:rPr>
                <w:rFonts w:cstheme="minorHAnsi"/>
                <w:bCs/>
              </w:rPr>
              <w:t>ost economical</w:t>
            </w:r>
          </w:p>
          <w:p w14:paraId="689F39AB" w14:textId="77777777" w:rsidR="00DA77F2" w:rsidRPr="00411503" w:rsidRDefault="00DA77F2" w:rsidP="00DA77F2">
            <w:pPr>
              <w:pStyle w:val="ListParagraph"/>
              <w:numPr>
                <w:ilvl w:val="1"/>
                <w:numId w:val="9"/>
              </w:numPr>
              <w:rPr>
                <w:rFonts w:cstheme="minorHAnsi"/>
                <w:bCs/>
              </w:rPr>
            </w:pPr>
            <w:r>
              <w:rPr>
                <w:rFonts w:cstheme="minorHAnsi"/>
                <w:bCs/>
              </w:rPr>
              <w:t>s</w:t>
            </w:r>
            <w:r w:rsidRPr="00411503">
              <w:rPr>
                <w:rFonts w:cstheme="minorHAnsi"/>
                <w:bCs/>
              </w:rPr>
              <w:t>ame expenses have not been and will not otherwise be claimed and reimbursed</w:t>
            </w:r>
          </w:p>
          <w:p w14:paraId="3F743242" w14:textId="77777777" w:rsidR="00DA77F2" w:rsidRPr="00411503" w:rsidRDefault="00DA77F2" w:rsidP="00DA77F2">
            <w:pPr>
              <w:pStyle w:val="ListParagraph"/>
              <w:numPr>
                <w:ilvl w:val="0"/>
                <w:numId w:val="9"/>
              </w:numPr>
              <w:rPr>
                <w:rFonts w:cstheme="minorHAnsi"/>
                <w:bCs/>
              </w:rPr>
            </w:pPr>
            <w:r w:rsidRPr="00411503">
              <w:rPr>
                <w:rFonts w:cstheme="minorHAnsi"/>
                <w:bCs/>
              </w:rPr>
              <w:t>Completes the eTravel Claim Form</w:t>
            </w:r>
          </w:p>
        </w:tc>
      </w:tr>
      <w:tr w:rsidR="00DA77F2" w:rsidRPr="00411503" w14:paraId="26021F54" w14:textId="77777777" w:rsidTr="009A4DCF">
        <w:tc>
          <w:tcPr>
            <w:tcW w:w="10885" w:type="dxa"/>
            <w:gridSpan w:val="2"/>
          </w:tcPr>
          <w:p w14:paraId="3A5D3D36" w14:textId="77777777" w:rsidR="00DA77F2" w:rsidRPr="00411503" w:rsidRDefault="00DA77F2" w:rsidP="00DA77F2">
            <w:pPr>
              <w:pStyle w:val="ListParagraph"/>
              <w:numPr>
                <w:ilvl w:val="0"/>
                <w:numId w:val="9"/>
              </w:numPr>
              <w:rPr>
                <w:rFonts w:cstheme="minorHAnsi"/>
                <w:bCs/>
              </w:rPr>
            </w:pPr>
            <w:r w:rsidRPr="00411503">
              <w:rPr>
                <w:rFonts w:cstheme="minorHAnsi"/>
                <w:bCs/>
              </w:rPr>
              <w:t xml:space="preserve">Provides supporting documentation and receipts to </w:t>
            </w:r>
            <w:r>
              <w:rPr>
                <w:rFonts w:cstheme="minorHAnsi"/>
                <w:bCs/>
              </w:rPr>
              <w:t>the unit</w:t>
            </w:r>
            <w:r w:rsidRPr="00411503">
              <w:rPr>
                <w:rFonts w:cstheme="minorHAnsi"/>
                <w:bCs/>
              </w:rPr>
              <w:t xml:space="preserve"> Point Person</w:t>
            </w:r>
          </w:p>
        </w:tc>
      </w:tr>
      <w:tr w:rsidR="00DA77F2" w:rsidRPr="00411503" w14:paraId="412F96A1" w14:textId="77777777" w:rsidTr="009A4DCF">
        <w:tc>
          <w:tcPr>
            <w:tcW w:w="10885" w:type="dxa"/>
            <w:gridSpan w:val="2"/>
            <w:tcBorders>
              <w:bottom w:val="single" w:sz="4" w:space="0" w:color="auto"/>
            </w:tcBorders>
          </w:tcPr>
          <w:p w14:paraId="3A78A3C5" w14:textId="77777777" w:rsidR="00DA77F2" w:rsidRPr="00411503" w:rsidRDefault="00DA77F2" w:rsidP="00BD019F">
            <w:pPr>
              <w:rPr>
                <w:rFonts w:cstheme="minorHAnsi"/>
                <w:bCs/>
              </w:rPr>
            </w:pPr>
          </w:p>
        </w:tc>
      </w:tr>
      <w:tr w:rsidR="00DA77F2" w:rsidRPr="00411503" w14:paraId="30A7AA34" w14:textId="77777777" w:rsidTr="009A4DCF">
        <w:tc>
          <w:tcPr>
            <w:tcW w:w="10885" w:type="dxa"/>
            <w:gridSpan w:val="2"/>
            <w:tcBorders>
              <w:top w:val="single" w:sz="4" w:space="0" w:color="auto"/>
            </w:tcBorders>
          </w:tcPr>
          <w:p w14:paraId="59B28510" w14:textId="77777777" w:rsidR="00DA77F2" w:rsidRPr="00411503" w:rsidRDefault="00DA77F2" w:rsidP="00BD019F">
            <w:pPr>
              <w:rPr>
                <w:rFonts w:cstheme="minorHAnsi"/>
                <w:b/>
              </w:rPr>
            </w:pPr>
            <w:r w:rsidRPr="00411503">
              <w:rPr>
                <w:rFonts w:cstheme="minorHAnsi"/>
                <w:b/>
              </w:rPr>
              <w:t>Point Person Responsibilities</w:t>
            </w:r>
          </w:p>
        </w:tc>
      </w:tr>
      <w:tr w:rsidR="00DA77F2" w:rsidRPr="00411503" w14:paraId="6046BE82" w14:textId="77777777" w:rsidTr="009A4DCF">
        <w:trPr>
          <w:trHeight w:val="1971"/>
        </w:trPr>
        <w:tc>
          <w:tcPr>
            <w:tcW w:w="10885" w:type="dxa"/>
            <w:gridSpan w:val="2"/>
            <w:tcBorders>
              <w:bottom w:val="single" w:sz="4" w:space="0" w:color="auto"/>
            </w:tcBorders>
          </w:tcPr>
          <w:p w14:paraId="70CC23E3" w14:textId="627DBCA6" w:rsidR="00BD019F" w:rsidRPr="00BD019F" w:rsidRDefault="00BD019F" w:rsidP="00BD019F">
            <w:pPr>
              <w:pStyle w:val="ListParagraph"/>
              <w:numPr>
                <w:ilvl w:val="0"/>
                <w:numId w:val="10"/>
              </w:numPr>
              <w:tabs>
                <w:tab w:val="left" w:pos="1334"/>
              </w:tabs>
              <w:rPr>
                <w:rFonts w:cstheme="minorHAnsi"/>
                <w:bCs/>
              </w:rPr>
            </w:pPr>
            <w:r>
              <w:rPr>
                <w:rFonts w:cstheme="minorHAnsi"/>
                <w:bCs/>
              </w:rPr>
              <w:t>Meet with Shared Services to learn the process</w:t>
            </w:r>
          </w:p>
          <w:p w14:paraId="2B395C3E" w14:textId="17494441" w:rsidR="00DA77F2" w:rsidRPr="00411503" w:rsidRDefault="00DA77F2" w:rsidP="00DA77F2">
            <w:pPr>
              <w:pStyle w:val="ListParagraph"/>
              <w:numPr>
                <w:ilvl w:val="0"/>
                <w:numId w:val="10"/>
              </w:numPr>
              <w:rPr>
                <w:rFonts w:cstheme="minorHAnsi"/>
                <w:bCs/>
              </w:rPr>
            </w:pPr>
            <w:r w:rsidRPr="00411503">
              <w:rPr>
                <w:rFonts w:cstheme="minorHAnsi"/>
                <w:bCs/>
              </w:rPr>
              <w:t>Assists traveler with documentation requirements and completion of the Travel Reimbursement Claim Form</w:t>
            </w:r>
          </w:p>
          <w:p w14:paraId="529477B6" w14:textId="77777777" w:rsidR="00DA77F2" w:rsidRPr="00411503" w:rsidRDefault="00DA77F2" w:rsidP="00DA77F2">
            <w:pPr>
              <w:pStyle w:val="ListParagraph"/>
              <w:numPr>
                <w:ilvl w:val="0"/>
                <w:numId w:val="10"/>
              </w:numPr>
              <w:rPr>
                <w:rFonts w:cstheme="minorHAnsi"/>
                <w:bCs/>
              </w:rPr>
            </w:pPr>
            <w:r w:rsidRPr="00411503">
              <w:rPr>
                <w:rFonts w:cstheme="minorHAnsi"/>
                <w:bCs/>
              </w:rPr>
              <w:t>Communicates with Purchaser and Preparer</w:t>
            </w:r>
          </w:p>
          <w:p w14:paraId="24C15C02" w14:textId="77777777" w:rsidR="00DA77F2" w:rsidRPr="00411503" w:rsidRDefault="00DA77F2" w:rsidP="00DA77F2">
            <w:pPr>
              <w:pStyle w:val="ListParagraph"/>
              <w:numPr>
                <w:ilvl w:val="0"/>
                <w:numId w:val="10"/>
              </w:numPr>
              <w:rPr>
                <w:rFonts w:cstheme="minorHAnsi"/>
                <w:bCs/>
              </w:rPr>
            </w:pPr>
            <w:r w:rsidRPr="00411503">
              <w:rPr>
                <w:rFonts w:cstheme="minorHAnsi"/>
                <w:bCs/>
              </w:rPr>
              <w:t>Ensures traveler was not previously reimbursed for the same expense</w:t>
            </w:r>
          </w:p>
          <w:p w14:paraId="28F378DE" w14:textId="77777777" w:rsidR="00DA77F2" w:rsidRPr="00411503" w:rsidRDefault="00DA77F2" w:rsidP="00DA77F2">
            <w:pPr>
              <w:pStyle w:val="ListParagraph"/>
              <w:numPr>
                <w:ilvl w:val="0"/>
                <w:numId w:val="10"/>
              </w:numPr>
              <w:rPr>
                <w:rFonts w:cstheme="minorHAnsi"/>
                <w:bCs/>
              </w:rPr>
            </w:pPr>
            <w:r w:rsidRPr="00411503">
              <w:rPr>
                <w:rFonts w:cstheme="minorHAnsi"/>
                <w:bCs/>
              </w:rPr>
              <w:t>Ensures budget number(s) and PCA codes (if applicable) are included on eTravel Claim Form</w:t>
            </w:r>
          </w:p>
          <w:p w14:paraId="610FE3E7" w14:textId="77777777" w:rsidR="009A4DCF" w:rsidRDefault="00DA77F2" w:rsidP="009A4DCF">
            <w:pPr>
              <w:pStyle w:val="ListParagraph"/>
              <w:numPr>
                <w:ilvl w:val="0"/>
                <w:numId w:val="10"/>
              </w:numPr>
              <w:rPr>
                <w:rFonts w:cstheme="minorHAnsi"/>
                <w:bCs/>
              </w:rPr>
            </w:pPr>
            <w:r w:rsidRPr="00411503">
              <w:rPr>
                <w:rFonts w:cstheme="minorHAnsi"/>
                <w:bCs/>
              </w:rPr>
              <w:t>Reviews the eTrave</w:t>
            </w:r>
            <w:r>
              <w:rPr>
                <w:rFonts w:cstheme="minorHAnsi"/>
                <w:bCs/>
              </w:rPr>
              <w:t>l</w:t>
            </w:r>
            <w:r w:rsidRPr="00411503">
              <w:rPr>
                <w:rFonts w:cstheme="minorHAnsi"/>
                <w:bCs/>
              </w:rPr>
              <w:t xml:space="preserve"> Claim Form to ensure expense request matches documentation, all documentation is included and form is complete</w:t>
            </w:r>
          </w:p>
          <w:p w14:paraId="3F1ECD39" w14:textId="7468519D" w:rsidR="00DA77F2" w:rsidRPr="009A4DCF" w:rsidRDefault="00DA77F2" w:rsidP="009A4DCF">
            <w:pPr>
              <w:pStyle w:val="ListParagraph"/>
              <w:numPr>
                <w:ilvl w:val="0"/>
                <w:numId w:val="10"/>
              </w:numPr>
              <w:rPr>
                <w:rStyle w:val="Hyperlink"/>
                <w:rFonts w:cstheme="minorHAnsi"/>
                <w:bCs/>
                <w:color w:val="auto"/>
                <w:u w:val="none"/>
              </w:rPr>
            </w:pPr>
            <w:r w:rsidRPr="009A4DCF">
              <w:rPr>
                <w:rFonts w:cstheme="minorHAnsi"/>
                <w:bCs/>
              </w:rPr>
              <w:t xml:space="preserve">Sends one PDF document with all information to </w:t>
            </w:r>
            <w:hyperlink r:id="rId34" w:history="1">
              <w:r w:rsidRPr="009A4DCF">
                <w:rPr>
                  <w:rStyle w:val="Hyperlink"/>
                  <w:rFonts w:cstheme="minorHAnsi"/>
                  <w:bCs/>
                </w:rPr>
                <w:t>uwbtrav@uw.edu</w:t>
              </w:r>
            </w:hyperlink>
          </w:p>
          <w:p w14:paraId="1BB3EAE3" w14:textId="77777777" w:rsidR="00DA77F2" w:rsidRPr="00411503" w:rsidRDefault="00DA77F2" w:rsidP="00BD019F"/>
        </w:tc>
      </w:tr>
      <w:tr w:rsidR="00DA77F2" w:rsidRPr="00411503" w14:paraId="4FA541AD" w14:textId="77777777" w:rsidTr="009A4DCF">
        <w:tblPrEx>
          <w:tblBorders>
            <w:insideH w:val="single" w:sz="4" w:space="0" w:color="auto"/>
            <w:insideV w:val="single" w:sz="4" w:space="0" w:color="auto"/>
          </w:tblBorders>
        </w:tblPrEx>
        <w:tc>
          <w:tcPr>
            <w:tcW w:w="10885" w:type="dxa"/>
            <w:gridSpan w:val="2"/>
            <w:tcBorders>
              <w:bottom w:val="nil"/>
            </w:tcBorders>
          </w:tcPr>
          <w:p w14:paraId="15077C56" w14:textId="0BF87099" w:rsidR="00DA77F2" w:rsidRDefault="00DA77F2" w:rsidP="00BD019F">
            <w:pPr>
              <w:rPr>
                <w:rFonts w:cstheme="minorHAnsi"/>
                <w:b/>
              </w:rPr>
            </w:pPr>
            <w:r w:rsidRPr="00411503">
              <w:rPr>
                <w:rFonts w:cstheme="minorHAnsi"/>
                <w:b/>
              </w:rPr>
              <w:t>Shared Services Responsibilities</w:t>
            </w:r>
          </w:p>
          <w:p w14:paraId="55044332" w14:textId="24969FA1" w:rsidR="00BD019F" w:rsidRPr="00BD019F" w:rsidRDefault="00BD019F" w:rsidP="00BD019F">
            <w:pPr>
              <w:pStyle w:val="ListParagraph"/>
              <w:numPr>
                <w:ilvl w:val="0"/>
                <w:numId w:val="44"/>
              </w:numPr>
              <w:tabs>
                <w:tab w:val="left" w:pos="1334"/>
              </w:tabs>
              <w:rPr>
                <w:rFonts w:cstheme="minorHAnsi"/>
              </w:rPr>
            </w:pPr>
            <w:r w:rsidRPr="00BD019F">
              <w:rPr>
                <w:rFonts w:cstheme="minorHAnsi"/>
              </w:rPr>
              <w:t>Processes reimbursement requests within five business days of receipt, if there are no follow-up questions</w:t>
            </w:r>
          </w:p>
          <w:p w14:paraId="5B39B36D" w14:textId="77777777" w:rsidR="00DA77F2" w:rsidRPr="00411503" w:rsidRDefault="00DA77F2" w:rsidP="00BD019F">
            <w:pPr>
              <w:rPr>
                <w:rFonts w:cstheme="minorHAnsi"/>
                <w:b/>
              </w:rPr>
            </w:pPr>
            <w:r w:rsidRPr="00411503">
              <w:rPr>
                <w:rFonts w:cstheme="minorHAnsi"/>
                <w:b/>
              </w:rPr>
              <w:t xml:space="preserve">   Preparer</w:t>
            </w:r>
          </w:p>
        </w:tc>
      </w:tr>
      <w:tr w:rsidR="00DA77F2" w:rsidRPr="00411503" w14:paraId="03F5CA35" w14:textId="77777777" w:rsidTr="009A4DCF">
        <w:tblPrEx>
          <w:tblBorders>
            <w:insideH w:val="single" w:sz="4" w:space="0" w:color="auto"/>
            <w:insideV w:val="single" w:sz="4" w:space="0" w:color="auto"/>
          </w:tblBorders>
        </w:tblPrEx>
        <w:tc>
          <w:tcPr>
            <w:tcW w:w="10885" w:type="dxa"/>
            <w:gridSpan w:val="2"/>
            <w:tcBorders>
              <w:top w:val="nil"/>
              <w:bottom w:val="nil"/>
            </w:tcBorders>
          </w:tcPr>
          <w:p w14:paraId="11D564F7" w14:textId="77777777" w:rsidR="00DA77F2" w:rsidRPr="00411503" w:rsidRDefault="00DA77F2" w:rsidP="00DA77F2">
            <w:pPr>
              <w:pStyle w:val="ListParagraph"/>
              <w:numPr>
                <w:ilvl w:val="0"/>
                <w:numId w:val="11"/>
              </w:numPr>
              <w:rPr>
                <w:rFonts w:cstheme="minorHAnsi"/>
              </w:rPr>
            </w:pPr>
            <w:r w:rsidRPr="00411503">
              <w:rPr>
                <w:rFonts w:cstheme="minorHAnsi"/>
              </w:rPr>
              <w:t>Communicates with Point Person</w:t>
            </w:r>
          </w:p>
          <w:p w14:paraId="428F0669" w14:textId="77777777" w:rsidR="00DA77F2" w:rsidRPr="00411503" w:rsidRDefault="00DA77F2" w:rsidP="00DA77F2">
            <w:pPr>
              <w:pStyle w:val="ListParagraph"/>
              <w:numPr>
                <w:ilvl w:val="0"/>
                <w:numId w:val="11"/>
              </w:numPr>
              <w:rPr>
                <w:rFonts w:cstheme="minorHAnsi"/>
              </w:rPr>
            </w:pPr>
            <w:r w:rsidRPr="00411503">
              <w:rPr>
                <w:rFonts w:cstheme="minorHAnsi"/>
              </w:rPr>
              <w:t>Review</w:t>
            </w:r>
            <w:r>
              <w:rPr>
                <w:rFonts w:cstheme="minorHAnsi"/>
              </w:rPr>
              <w:t>s</w:t>
            </w:r>
            <w:r w:rsidRPr="00411503">
              <w:rPr>
                <w:rFonts w:cstheme="minorHAnsi"/>
              </w:rPr>
              <w:t xml:space="preserve"> reimbursement submission for compliance with Shared Services and University policies</w:t>
            </w:r>
          </w:p>
        </w:tc>
      </w:tr>
      <w:tr w:rsidR="00DA77F2" w:rsidRPr="00411503" w14:paraId="6E2408C6" w14:textId="77777777" w:rsidTr="009A4DCF">
        <w:tblPrEx>
          <w:tblBorders>
            <w:insideH w:val="single" w:sz="4" w:space="0" w:color="auto"/>
            <w:insideV w:val="single" w:sz="4" w:space="0" w:color="auto"/>
          </w:tblBorders>
        </w:tblPrEx>
        <w:tc>
          <w:tcPr>
            <w:tcW w:w="10885" w:type="dxa"/>
            <w:gridSpan w:val="2"/>
            <w:tcBorders>
              <w:top w:val="nil"/>
            </w:tcBorders>
          </w:tcPr>
          <w:p w14:paraId="075B017D" w14:textId="77777777" w:rsidR="00DA77F2" w:rsidRPr="00411503" w:rsidRDefault="00DA77F2" w:rsidP="00DA77F2">
            <w:pPr>
              <w:pStyle w:val="ListParagraph"/>
              <w:numPr>
                <w:ilvl w:val="0"/>
                <w:numId w:val="11"/>
              </w:numPr>
              <w:rPr>
                <w:rFonts w:cstheme="minorHAnsi"/>
              </w:rPr>
            </w:pPr>
            <w:r w:rsidRPr="00411503">
              <w:rPr>
                <w:rFonts w:cstheme="minorHAnsi"/>
              </w:rPr>
              <w:t>Enter</w:t>
            </w:r>
            <w:r>
              <w:rPr>
                <w:rFonts w:cstheme="minorHAnsi"/>
              </w:rPr>
              <w:t>s</w:t>
            </w:r>
            <w:r w:rsidRPr="00411503">
              <w:rPr>
                <w:rFonts w:cstheme="minorHAnsi"/>
              </w:rPr>
              <w:t xml:space="preserve"> reimbursement request into </w:t>
            </w:r>
            <w:proofErr w:type="spellStart"/>
            <w:r w:rsidRPr="00411503">
              <w:rPr>
                <w:rFonts w:cstheme="minorHAnsi"/>
              </w:rPr>
              <w:t>Ariba</w:t>
            </w:r>
            <w:proofErr w:type="spellEnd"/>
            <w:r w:rsidRPr="00411503">
              <w:rPr>
                <w:rFonts w:cstheme="minorHAnsi"/>
              </w:rPr>
              <w:t xml:space="preserve"> system</w:t>
            </w:r>
          </w:p>
          <w:p w14:paraId="4954CEA8" w14:textId="77777777" w:rsidR="00DA77F2" w:rsidRPr="00411503" w:rsidRDefault="00DA77F2" w:rsidP="00DA77F2">
            <w:pPr>
              <w:pStyle w:val="ListParagraph"/>
              <w:numPr>
                <w:ilvl w:val="0"/>
                <w:numId w:val="11"/>
              </w:numPr>
              <w:rPr>
                <w:rFonts w:cstheme="minorHAnsi"/>
              </w:rPr>
            </w:pPr>
            <w:r w:rsidRPr="00411503">
              <w:rPr>
                <w:rFonts w:cstheme="minorHAnsi"/>
              </w:rPr>
              <w:t>Ensures all receipts are valid and attached to expense report</w:t>
            </w:r>
          </w:p>
          <w:p w14:paraId="5588F05A" w14:textId="77777777" w:rsidR="00DA77F2" w:rsidRPr="00411503" w:rsidRDefault="00DA77F2" w:rsidP="00DA77F2">
            <w:pPr>
              <w:pStyle w:val="ListParagraph"/>
              <w:numPr>
                <w:ilvl w:val="0"/>
                <w:numId w:val="11"/>
              </w:numPr>
              <w:rPr>
                <w:rFonts w:cstheme="minorHAnsi"/>
              </w:rPr>
            </w:pPr>
            <w:r w:rsidRPr="00411503">
              <w:rPr>
                <w:rFonts w:cstheme="minorHAnsi"/>
              </w:rPr>
              <w:t xml:space="preserve">Submits reimbursement request in </w:t>
            </w:r>
            <w:proofErr w:type="spellStart"/>
            <w:r w:rsidRPr="00411503">
              <w:rPr>
                <w:rFonts w:cstheme="minorHAnsi"/>
              </w:rPr>
              <w:t>Ariba</w:t>
            </w:r>
            <w:proofErr w:type="spellEnd"/>
            <w:r w:rsidRPr="00411503">
              <w:rPr>
                <w:rFonts w:cstheme="minorHAnsi"/>
              </w:rPr>
              <w:t xml:space="preserve"> system</w:t>
            </w:r>
          </w:p>
          <w:p w14:paraId="01798710" w14:textId="77777777" w:rsidR="00DA77F2" w:rsidRPr="00411503" w:rsidRDefault="00DA77F2" w:rsidP="00BD019F">
            <w:pPr>
              <w:rPr>
                <w:rFonts w:cstheme="minorHAnsi"/>
                <w:b/>
              </w:rPr>
            </w:pPr>
            <w:r w:rsidRPr="00411503">
              <w:rPr>
                <w:rFonts w:cstheme="minorHAnsi"/>
              </w:rPr>
              <w:t xml:space="preserve">  </w:t>
            </w:r>
            <w:r w:rsidRPr="00411503">
              <w:rPr>
                <w:rFonts w:cstheme="minorHAnsi"/>
                <w:b/>
              </w:rPr>
              <w:t xml:space="preserve"> Compliance Approver</w:t>
            </w:r>
          </w:p>
          <w:p w14:paraId="2E3F268A" w14:textId="77777777" w:rsidR="00DA77F2" w:rsidRPr="00411503" w:rsidRDefault="00DA77F2" w:rsidP="00DA77F2">
            <w:pPr>
              <w:pStyle w:val="ListParagraph"/>
              <w:numPr>
                <w:ilvl w:val="0"/>
                <w:numId w:val="11"/>
              </w:numPr>
              <w:rPr>
                <w:rFonts w:cstheme="minorHAnsi"/>
              </w:rPr>
            </w:pPr>
            <w:r w:rsidRPr="00411503">
              <w:rPr>
                <w:rFonts w:cstheme="minorHAnsi"/>
              </w:rPr>
              <w:t>Reviews reimbursement to confirm adherence to Shared Services and University policies</w:t>
            </w:r>
          </w:p>
          <w:p w14:paraId="47B638AD" w14:textId="77777777" w:rsidR="00DA77F2" w:rsidRPr="00411503" w:rsidRDefault="00DA77F2" w:rsidP="00DA77F2">
            <w:pPr>
              <w:pStyle w:val="ListParagraph"/>
              <w:numPr>
                <w:ilvl w:val="0"/>
                <w:numId w:val="11"/>
              </w:numPr>
              <w:rPr>
                <w:rFonts w:cstheme="minorHAnsi"/>
              </w:rPr>
            </w:pPr>
            <w:r w:rsidRPr="00411503">
              <w:rPr>
                <w:rFonts w:cstheme="minorHAnsi"/>
              </w:rPr>
              <w:t>Verifies all receipts are included</w:t>
            </w:r>
          </w:p>
          <w:p w14:paraId="34A92133" w14:textId="77777777" w:rsidR="00DA77F2" w:rsidRPr="00411503" w:rsidRDefault="00DA77F2" w:rsidP="00DA77F2">
            <w:pPr>
              <w:pStyle w:val="ListParagraph"/>
              <w:numPr>
                <w:ilvl w:val="0"/>
                <w:numId w:val="11"/>
              </w:numPr>
              <w:rPr>
                <w:rFonts w:cstheme="minorHAnsi"/>
              </w:rPr>
            </w:pPr>
            <w:r w:rsidRPr="00411503">
              <w:rPr>
                <w:rFonts w:cstheme="minorHAnsi"/>
              </w:rPr>
              <w:t>Reviews reimbursement are directly work related, most economical and necessary for university business</w:t>
            </w:r>
          </w:p>
          <w:p w14:paraId="576B6350" w14:textId="77777777" w:rsidR="00DA77F2" w:rsidRDefault="00DA77F2" w:rsidP="00DA77F2">
            <w:pPr>
              <w:pStyle w:val="ListParagraph"/>
              <w:numPr>
                <w:ilvl w:val="0"/>
                <w:numId w:val="11"/>
              </w:numPr>
              <w:rPr>
                <w:rFonts w:cstheme="minorHAnsi"/>
              </w:rPr>
            </w:pPr>
            <w:r w:rsidRPr="00411503">
              <w:rPr>
                <w:rFonts w:cstheme="minorHAnsi"/>
              </w:rPr>
              <w:t>Approves or denies reimbursement</w:t>
            </w:r>
          </w:p>
          <w:p w14:paraId="4DCDE055" w14:textId="77777777" w:rsidR="00DA77F2" w:rsidRPr="00411503" w:rsidRDefault="00DA77F2" w:rsidP="00BD019F">
            <w:pPr>
              <w:rPr>
                <w:rFonts w:cstheme="minorHAnsi"/>
              </w:rPr>
            </w:pPr>
          </w:p>
        </w:tc>
      </w:tr>
      <w:tr w:rsidR="00DA77F2" w:rsidRPr="00411503" w14:paraId="2A232E02" w14:textId="77777777" w:rsidTr="009A4DCF">
        <w:tblPrEx>
          <w:tblBorders>
            <w:insideH w:val="single" w:sz="4" w:space="0" w:color="auto"/>
            <w:insideV w:val="single" w:sz="4" w:space="0" w:color="auto"/>
          </w:tblBorders>
        </w:tblPrEx>
        <w:tc>
          <w:tcPr>
            <w:tcW w:w="10885" w:type="dxa"/>
            <w:gridSpan w:val="2"/>
            <w:tcBorders>
              <w:top w:val="nil"/>
              <w:bottom w:val="nil"/>
            </w:tcBorders>
          </w:tcPr>
          <w:p w14:paraId="77718358" w14:textId="77777777" w:rsidR="00DA77F2" w:rsidRPr="00411503" w:rsidRDefault="00DA77F2" w:rsidP="00BD019F">
            <w:pPr>
              <w:rPr>
                <w:rFonts w:cstheme="minorHAnsi"/>
                <w:b/>
              </w:rPr>
            </w:pPr>
            <w:r w:rsidRPr="00411503">
              <w:rPr>
                <w:rFonts w:cstheme="minorHAnsi"/>
                <w:b/>
              </w:rPr>
              <w:t>Department</w:t>
            </w:r>
          </w:p>
          <w:p w14:paraId="58C8CB11" w14:textId="77777777" w:rsidR="00DA77F2" w:rsidRPr="00411503" w:rsidRDefault="00DA77F2" w:rsidP="00BD019F">
            <w:pPr>
              <w:rPr>
                <w:rFonts w:cstheme="minorHAnsi"/>
              </w:rPr>
            </w:pPr>
            <w:r w:rsidRPr="00411503">
              <w:rPr>
                <w:rFonts w:cstheme="minorHAnsi"/>
                <w:b/>
              </w:rPr>
              <w:t xml:space="preserve">   Funding Approver</w:t>
            </w:r>
          </w:p>
        </w:tc>
      </w:tr>
      <w:tr w:rsidR="00DA77F2" w:rsidRPr="00411503" w14:paraId="48CF173E" w14:textId="77777777" w:rsidTr="009A4DCF">
        <w:tblPrEx>
          <w:tblBorders>
            <w:insideH w:val="single" w:sz="4" w:space="0" w:color="auto"/>
            <w:insideV w:val="single" w:sz="4" w:space="0" w:color="auto"/>
          </w:tblBorders>
        </w:tblPrEx>
        <w:tc>
          <w:tcPr>
            <w:tcW w:w="10885" w:type="dxa"/>
            <w:gridSpan w:val="2"/>
            <w:tcBorders>
              <w:top w:val="nil"/>
              <w:bottom w:val="single" w:sz="4" w:space="0" w:color="auto"/>
            </w:tcBorders>
          </w:tcPr>
          <w:p w14:paraId="22A8CC9C" w14:textId="77777777" w:rsidR="00DA77F2" w:rsidRDefault="00DA77F2" w:rsidP="00DA77F2">
            <w:pPr>
              <w:pStyle w:val="ListParagraph"/>
              <w:numPr>
                <w:ilvl w:val="0"/>
                <w:numId w:val="11"/>
              </w:numPr>
              <w:rPr>
                <w:rFonts w:cstheme="minorHAnsi"/>
              </w:rPr>
            </w:pPr>
            <w:r>
              <w:rPr>
                <w:rFonts w:cstheme="minorHAnsi"/>
              </w:rPr>
              <w:t xml:space="preserve">Reviews </w:t>
            </w:r>
            <w:r w:rsidRPr="00411503">
              <w:rPr>
                <w:rFonts w:cstheme="minorHAnsi"/>
              </w:rPr>
              <w:t>designated budget numbers(s) and funding source(s)</w:t>
            </w:r>
          </w:p>
          <w:p w14:paraId="5BD9AD02" w14:textId="444F5631" w:rsidR="00DA77F2" w:rsidRPr="001867D3" w:rsidRDefault="00DA77F2" w:rsidP="00BD019F">
            <w:pPr>
              <w:pStyle w:val="ListParagraph"/>
              <w:numPr>
                <w:ilvl w:val="0"/>
                <w:numId w:val="11"/>
              </w:numPr>
              <w:rPr>
                <w:rFonts w:cstheme="minorHAnsi"/>
              </w:rPr>
            </w:pPr>
            <w:r w:rsidRPr="00411503">
              <w:rPr>
                <w:rFonts w:cstheme="minorHAnsi"/>
              </w:rPr>
              <w:t xml:space="preserve">Approves or denies </w:t>
            </w:r>
            <w:r>
              <w:rPr>
                <w:rFonts w:cstheme="minorHAnsi"/>
              </w:rPr>
              <w:t>reimbursement</w:t>
            </w:r>
          </w:p>
        </w:tc>
      </w:tr>
    </w:tbl>
    <w:p w14:paraId="1DB8A841" w14:textId="32AA66CD" w:rsidR="00DA77F2" w:rsidRPr="00DB620A" w:rsidRDefault="00DA77F2" w:rsidP="00DA77F2">
      <w:pPr>
        <w:pStyle w:val="Heading3"/>
        <w:rPr>
          <w:rFonts w:cstheme="minorHAnsi"/>
        </w:rPr>
      </w:pPr>
      <w:bookmarkStart w:id="23" w:name="_Toc502734636"/>
      <w:bookmarkStart w:id="24" w:name="_Toc511221906"/>
      <w:r w:rsidRPr="00411503">
        <w:lastRenderedPageBreak/>
        <w:t>I-9 Coordinator</w:t>
      </w:r>
      <w:bookmarkEnd w:id="23"/>
      <w:bookmarkEnd w:id="24"/>
    </w:p>
    <w:p w14:paraId="501B780A" w14:textId="77777777" w:rsidR="00DA77F2" w:rsidRPr="00DB620A" w:rsidRDefault="00DA77F2" w:rsidP="00DA77F2">
      <w:r>
        <w:t>Roles and Responsibilities for the I-9 Coordinator</w:t>
      </w:r>
      <w:r w:rsidRPr="00DB620A">
        <w:t xml:space="preserve"> </w:t>
      </w:r>
      <w:r>
        <w:t>Shared Services role are listed below.</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DA77F2" w:rsidRPr="00411503" w14:paraId="0633C05F" w14:textId="77777777" w:rsidTr="00BD019F">
        <w:tc>
          <w:tcPr>
            <w:tcW w:w="9350" w:type="dxa"/>
            <w:tcBorders>
              <w:top w:val="single" w:sz="4" w:space="0" w:color="auto"/>
              <w:bottom w:val="single" w:sz="4" w:space="0" w:color="auto"/>
            </w:tcBorders>
          </w:tcPr>
          <w:p w14:paraId="48D8FAD6" w14:textId="77777777" w:rsidR="00DA77F2" w:rsidRDefault="00DA77F2" w:rsidP="00BD019F">
            <w:pPr>
              <w:rPr>
                <w:rFonts w:cstheme="minorHAnsi"/>
                <w:b/>
              </w:rPr>
            </w:pPr>
            <w:r>
              <w:rPr>
                <w:rFonts w:cstheme="minorHAnsi"/>
                <w:b/>
              </w:rPr>
              <w:t>Documentation</w:t>
            </w:r>
          </w:p>
          <w:p w14:paraId="471BD077" w14:textId="7701E70B" w:rsidR="00DA77F2" w:rsidRPr="00411503" w:rsidRDefault="00CF4F0A" w:rsidP="00DA77F2">
            <w:pPr>
              <w:pStyle w:val="ListParagraph"/>
              <w:numPr>
                <w:ilvl w:val="0"/>
                <w:numId w:val="12"/>
              </w:numPr>
              <w:rPr>
                <w:rFonts w:cstheme="minorHAnsi"/>
              </w:rPr>
            </w:pPr>
            <w:hyperlink r:id="rId35" w:history="1">
              <w:r w:rsidR="00DA77F2" w:rsidRPr="00BD019F">
                <w:rPr>
                  <w:rStyle w:val="Hyperlink"/>
                  <w:rFonts w:cstheme="minorHAnsi"/>
                </w:rPr>
                <w:t>Form I-9 Process Map</w:t>
              </w:r>
            </w:hyperlink>
          </w:p>
          <w:p w14:paraId="11192E37" w14:textId="0CC68E8C" w:rsidR="00DA77F2" w:rsidRDefault="00CF4F0A" w:rsidP="00DA77F2">
            <w:pPr>
              <w:pStyle w:val="ListParagraph"/>
              <w:numPr>
                <w:ilvl w:val="0"/>
                <w:numId w:val="12"/>
              </w:numPr>
              <w:rPr>
                <w:rFonts w:cstheme="minorHAnsi"/>
              </w:rPr>
            </w:pPr>
            <w:hyperlink r:id="rId36" w:history="1">
              <w:r w:rsidR="00DA77F2" w:rsidRPr="00BD019F">
                <w:rPr>
                  <w:rStyle w:val="Hyperlink"/>
                  <w:rFonts w:cstheme="minorHAnsi"/>
                </w:rPr>
                <w:t>Form I-9 Process Map – Remote Employee</w:t>
              </w:r>
            </w:hyperlink>
          </w:p>
          <w:p w14:paraId="0E0EA450" w14:textId="4861E6DA" w:rsidR="00DA77F2" w:rsidRPr="005763D6" w:rsidRDefault="00CF4F0A" w:rsidP="00DA77F2">
            <w:pPr>
              <w:pStyle w:val="ListParagraph"/>
              <w:numPr>
                <w:ilvl w:val="0"/>
                <w:numId w:val="12"/>
              </w:numPr>
              <w:rPr>
                <w:rFonts w:cstheme="minorHAnsi"/>
              </w:rPr>
            </w:pPr>
            <w:hyperlink r:id="rId37" w:history="1">
              <w:r w:rsidR="00DA77F2" w:rsidRPr="005763D6">
                <w:rPr>
                  <w:rStyle w:val="Hyperlink"/>
                  <w:rFonts w:cstheme="minorHAnsi"/>
                </w:rPr>
                <w:t>Form I-9</w:t>
              </w:r>
              <w:r w:rsidR="00BD019F" w:rsidRPr="005763D6">
                <w:rPr>
                  <w:rStyle w:val="Hyperlink"/>
                  <w:rFonts w:cstheme="minorHAnsi"/>
                </w:rPr>
                <w:t>: Lists of Acceptable Documents</w:t>
              </w:r>
            </w:hyperlink>
          </w:p>
          <w:p w14:paraId="62C24A9B" w14:textId="6E00DF4B" w:rsidR="00DA77F2" w:rsidRDefault="00CF4F0A" w:rsidP="00DA77F2">
            <w:pPr>
              <w:pStyle w:val="ListParagraph"/>
              <w:numPr>
                <w:ilvl w:val="0"/>
                <w:numId w:val="12"/>
              </w:numPr>
              <w:rPr>
                <w:rFonts w:cstheme="minorHAnsi"/>
              </w:rPr>
            </w:pPr>
            <w:hyperlink r:id="rId38" w:history="1">
              <w:r w:rsidR="00DA77F2" w:rsidRPr="00BD019F">
                <w:rPr>
                  <w:rStyle w:val="Hyperlink"/>
                  <w:rFonts w:cstheme="minorHAnsi"/>
                </w:rPr>
                <w:t>Form I-9 Tip Sheet</w:t>
              </w:r>
            </w:hyperlink>
          </w:p>
          <w:p w14:paraId="52B50954" w14:textId="77777777" w:rsidR="00DA77F2" w:rsidRPr="004D6946" w:rsidRDefault="00DA77F2" w:rsidP="00BD019F">
            <w:pPr>
              <w:rPr>
                <w:rFonts w:cstheme="minorHAnsi"/>
              </w:rPr>
            </w:pPr>
          </w:p>
        </w:tc>
      </w:tr>
      <w:tr w:rsidR="00DA77F2" w:rsidRPr="00411503" w14:paraId="49A5EE40" w14:textId="77777777" w:rsidTr="00BD019F">
        <w:tc>
          <w:tcPr>
            <w:tcW w:w="9350" w:type="dxa"/>
            <w:tcBorders>
              <w:top w:val="single" w:sz="4" w:space="0" w:color="auto"/>
            </w:tcBorders>
          </w:tcPr>
          <w:p w14:paraId="0A67C2B9" w14:textId="77777777" w:rsidR="00DA77F2" w:rsidRPr="00411503" w:rsidRDefault="00DA77F2" w:rsidP="00BD019F">
            <w:pPr>
              <w:rPr>
                <w:rFonts w:cstheme="minorHAnsi"/>
                <w:b/>
              </w:rPr>
            </w:pPr>
            <w:r w:rsidRPr="00411503">
              <w:rPr>
                <w:rFonts w:cstheme="minorHAnsi"/>
                <w:b/>
              </w:rPr>
              <w:t>Form</w:t>
            </w:r>
            <w:r>
              <w:rPr>
                <w:rFonts w:cstheme="minorHAnsi"/>
                <w:b/>
              </w:rPr>
              <w:t>s</w:t>
            </w:r>
          </w:p>
        </w:tc>
      </w:tr>
      <w:tr w:rsidR="00DA77F2" w:rsidRPr="00411503" w14:paraId="05FC19A7" w14:textId="77777777" w:rsidTr="00BD019F">
        <w:tc>
          <w:tcPr>
            <w:tcW w:w="9350" w:type="dxa"/>
          </w:tcPr>
          <w:p w14:paraId="5BF43776" w14:textId="77777777" w:rsidR="0070419E" w:rsidRPr="000B6F02" w:rsidRDefault="0070419E" w:rsidP="009A4DCF">
            <w:pPr>
              <w:pStyle w:val="ListParagraph"/>
              <w:numPr>
                <w:ilvl w:val="0"/>
                <w:numId w:val="12"/>
              </w:numPr>
              <w:rPr>
                <w:rFonts w:cstheme="minorHAnsi"/>
              </w:rPr>
            </w:pPr>
            <w:r w:rsidRPr="000B6F02">
              <w:rPr>
                <w:rFonts w:cstheme="minorHAnsi"/>
              </w:rPr>
              <w:t>Software System</w:t>
            </w:r>
          </w:p>
          <w:p w14:paraId="7DB1EC2E" w14:textId="2D5CCB69" w:rsidR="00DA77F2" w:rsidRDefault="00DA77F2" w:rsidP="009A4DCF">
            <w:pPr>
              <w:pStyle w:val="ListParagraph"/>
              <w:numPr>
                <w:ilvl w:val="0"/>
                <w:numId w:val="12"/>
              </w:numPr>
              <w:rPr>
                <w:rFonts w:cstheme="minorHAnsi"/>
              </w:rPr>
            </w:pPr>
            <w:r>
              <w:rPr>
                <w:rFonts w:cstheme="minorHAnsi"/>
              </w:rPr>
              <w:t xml:space="preserve">Complete in </w:t>
            </w:r>
            <w:hyperlink r:id="rId39" w:history="1">
              <w:r w:rsidRPr="00471E38">
                <w:rPr>
                  <w:rStyle w:val="Hyperlink"/>
                  <w:rFonts w:cstheme="minorHAnsi"/>
                </w:rPr>
                <w:t>Workday</w:t>
              </w:r>
            </w:hyperlink>
            <w:r>
              <w:rPr>
                <w:rFonts w:cstheme="minorHAnsi"/>
              </w:rPr>
              <w:t xml:space="preserve">: </w:t>
            </w:r>
            <w:hyperlink r:id="rId40" w:history="1">
              <w:r w:rsidRPr="00F82819">
                <w:rPr>
                  <w:rStyle w:val="Hyperlink"/>
                  <w:rFonts w:cstheme="minorHAnsi"/>
                </w:rPr>
                <w:t>https://isc.uw.edu/</w:t>
              </w:r>
            </w:hyperlink>
          </w:p>
          <w:p w14:paraId="2DBEA63C" w14:textId="77777777" w:rsidR="00DA77F2" w:rsidRPr="00471E38" w:rsidRDefault="00DA77F2" w:rsidP="00BD019F">
            <w:pPr>
              <w:rPr>
                <w:rFonts w:cstheme="minorHAnsi"/>
              </w:rPr>
            </w:pPr>
          </w:p>
        </w:tc>
      </w:tr>
      <w:tr w:rsidR="00DA77F2" w:rsidRPr="00411503" w14:paraId="0832425A" w14:textId="77777777" w:rsidTr="00BD019F">
        <w:tc>
          <w:tcPr>
            <w:tcW w:w="9350" w:type="dxa"/>
            <w:tcBorders>
              <w:top w:val="single" w:sz="4" w:space="0" w:color="auto"/>
            </w:tcBorders>
          </w:tcPr>
          <w:p w14:paraId="3370C494" w14:textId="77777777" w:rsidR="00DA77F2" w:rsidRPr="00411503" w:rsidRDefault="00DA77F2" w:rsidP="00BD019F">
            <w:pPr>
              <w:rPr>
                <w:rFonts w:cstheme="minorHAnsi"/>
                <w:b/>
              </w:rPr>
            </w:pPr>
            <w:r w:rsidRPr="00411503">
              <w:rPr>
                <w:rFonts w:cstheme="minorHAnsi"/>
                <w:b/>
              </w:rPr>
              <w:t xml:space="preserve">Unit Responsibilities </w:t>
            </w:r>
          </w:p>
        </w:tc>
      </w:tr>
      <w:tr w:rsidR="00DA77F2" w:rsidRPr="00411503" w14:paraId="1F1B584F" w14:textId="77777777" w:rsidTr="00BD019F">
        <w:tc>
          <w:tcPr>
            <w:tcW w:w="9350" w:type="dxa"/>
          </w:tcPr>
          <w:p w14:paraId="0B282F58" w14:textId="77777777" w:rsidR="00DA77F2" w:rsidRDefault="00DA77F2" w:rsidP="00BD019F">
            <w:pPr>
              <w:rPr>
                <w:rFonts w:cstheme="minorHAnsi"/>
                <w:b/>
                <w:bCs/>
              </w:rPr>
            </w:pPr>
            <w:r>
              <w:rPr>
                <w:rFonts w:cstheme="minorHAnsi"/>
                <w:bCs/>
              </w:rPr>
              <w:t xml:space="preserve">   </w:t>
            </w:r>
            <w:r>
              <w:rPr>
                <w:rFonts w:cstheme="minorHAnsi"/>
                <w:b/>
                <w:bCs/>
              </w:rPr>
              <w:t>Supervisor</w:t>
            </w:r>
          </w:p>
          <w:p w14:paraId="7D5253F6" w14:textId="2727F2E0" w:rsidR="0020461C" w:rsidRDefault="0020461C" w:rsidP="0020461C">
            <w:pPr>
              <w:pStyle w:val="ListParagraph"/>
              <w:numPr>
                <w:ilvl w:val="0"/>
                <w:numId w:val="12"/>
              </w:numPr>
              <w:rPr>
                <w:rFonts w:cstheme="minorHAnsi"/>
                <w:bCs/>
              </w:rPr>
            </w:pPr>
            <w:r>
              <w:rPr>
                <w:rFonts w:cstheme="minorHAnsi"/>
                <w:bCs/>
              </w:rPr>
              <w:t>Meet with UWB Workday Support Team to learn process</w:t>
            </w:r>
          </w:p>
          <w:p w14:paraId="1FAD02BC" w14:textId="77777777" w:rsidR="00DA77F2" w:rsidRPr="009A4DCF" w:rsidRDefault="00DA77F2" w:rsidP="0020461C">
            <w:pPr>
              <w:pStyle w:val="ListParagraph"/>
              <w:numPr>
                <w:ilvl w:val="0"/>
                <w:numId w:val="12"/>
              </w:numPr>
              <w:rPr>
                <w:rFonts w:cstheme="minorHAnsi"/>
              </w:rPr>
            </w:pPr>
            <w:r w:rsidRPr="009A4DCF">
              <w:rPr>
                <w:rFonts w:cstheme="minorHAnsi"/>
              </w:rPr>
              <w:t>Ensures Form I-9 is complete for each new employee within three business days of employee’s start date</w:t>
            </w:r>
          </w:p>
          <w:p w14:paraId="4B4EAFE0" w14:textId="77777777" w:rsidR="00DA77F2" w:rsidRPr="009A4DCF" w:rsidRDefault="00DA77F2" w:rsidP="0020461C">
            <w:pPr>
              <w:pStyle w:val="ListParagraph"/>
              <w:numPr>
                <w:ilvl w:val="0"/>
                <w:numId w:val="12"/>
              </w:numPr>
              <w:rPr>
                <w:rFonts w:cstheme="minorHAnsi"/>
              </w:rPr>
            </w:pPr>
            <w:r w:rsidRPr="009A4DCF">
              <w:rPr>
                <w:rFonts w:cstheme="minorHAnsi"/>
              </w:rPr>
              <w:t>Ensures new employee completes section 1 of Form I-9 prior to scheduling appointment with the Workday Support Team</w:t>
            </w:r>
          </w:p>
          <w:p w14:paraId="24BE0C74" w14:textId="77777777" w:rsidR="00DA77F2" w:rsidRPr="009A4DCF" w:rsidRDefault="00DA77F2" w:rsidP="0020461C">
            <w:pPr>
              <w:pStyle w:val="ListParagraph"/>
              <w:numPr>
                <w:ilvl w:val="0"/>
                <w:numId w:val="12"/>
              </w:numPr>
              <w:rPr>
                <w:rFonts w:cstheme="minorHAnsi"/>
              </w:rPr>
            </w:pPr>
            <w:r w:rsidRPr="009A4DCF">
              <w:rPr>
                <w:rFonts w:cstheme="minorHAnsi"/>
              </w:rPr>
              <w:t>Schedules appointment for new employee to meet with the WST to complete Section 2 on Form I-9</w:t>
            </w:r>
          </w:p>
          <w:p w14:paraId="29F07D15" w14:textId="26686EA4" w:rsidR="00DA77F2" w:rsidRPr="009A4DCF" w:rsidRDefault="00DA77F2" w:rsidP="0020461C">
            <w:pPr>
              <w:pStyle w:val="ListParagraph"/>
              <w:numPr>
                <w:ilvl w:val="0"/>
                <w:numId w:val="12"/>
              </w:numPr>
              <w:rPr>
                <w:rFonts w:cstheme="minorHAnsi"/>
              </w:rPr>
            </w:pPr>
            <w:r w:rsidRPr="009A4DCF">
              <w:rPr>
                <w:rFonts w:cstheme="minorHAnsi"/>
              </w:rPr>
              <w:t>Ensures new employee brings all required documentation</w:t>
            </w:r>
            <w:r w:rsidR="004221B8">
              <w:rPr>
                <w:rFonts w:cstheme="minorHAnsi"/>
              </w:rPr>
              <w:t xml:space="preserve"> (originals)</w:t>
            </w:r>
            <w:r w:rsidRPr="009A4DCF">
              <w:rPr>
                <w:rFonts w:cstheme="minorHAnsi"/>
              </w:rPr>
              <w:t xml:space="preserve"> to meeting with WST</w:t>
            </w:r>
          </w:p>
          <w:p w14:paraId="09FB5849" w14:textId="77777777" w:rsidR="00DA77F2" w:rsidRPr="00A269B3" w:rsidRDefault="00DA77F2" w:rsidP="0020461C">
            <w:pPr>
              <w:pStyle w:val="ListParagraph"/>
              <w:numPr>
                <w:ilvl w:val="0"/>
                <w:numId w:val="12"/>
              </w:numPr>
              <w:rPr>
                <w:rFonts w:cstheme="minorHAnsi"/>
                <w:b/>
                <w:bCs/>
              </w:rPr>
            </w:pPr>
            <w:r w:rsidRPr="009A4DCF">
              <w:rPr>
                <w:rFonts w:cstheme="minorHAnsi"/>
              </w:rPr>
              <w:t>If the Form I-9 is not completed within three business days of employee’s start date, send a reason</w:t>
            </w:r>
            <w:r>
              <w:rPr>
                <w:rFonts w:cstheme="minorHAnsi"/>
                <w:bCs/>
              </w:rPr>
              <w:t xml:space="preserve"> for non-compliance to the WST for entry into Workday</w:t>
            </w:r>
          </w:p>
          <w:p w14:paraId="0A76B134" w14:textId="77777777" w:rsidR="00DA77F2" w:rsidRDefault="00DA77F2" w:rsidP="00BD019F">
            <w:pPr>
              <w:rPr>
                <w:rFonts w:cstheme="minorHAnsi"/>
                <w:b/>
                <w:bCs/>
              </w:rPr>
            </w:pPr>
            <w:r>
              <w:rPr>
                <w:rFonts w:cstheme="minorHAnsi"/>
                <w:b/>
                <w:bCs/>
              </w:rPr>
              <w:t xml:space="preserve">   New Employee</w:t>
            </w:r>
          </w:p>
          <w:p w14:paraId="0678D2B7" w14:textId="77777777" w:rsidR="00DA77F2" w:rsidRPr="009A4DCF" w:rsidRDefault="00DA77F2" w:rsidP="0020461C">
            <w:pPr>
              <w:pStyle w:val="ListParagraph"/>
              <w:numPr>
                <w:ilvl w:val="0"/>
                <w:numId w:val="12"/>
              </w:numPr>
              <w:rPr>
                <w:rFonts w:cstheme="minorHAnsi"/>
              </w:rPr>
            </w:pPr>
            <w:r w:rsidRPr="009A4DCF">
              <w:rPr>
                <w:rFonts w:cstheme="minorHAnsi"/>
              </w:rPr>
              <w:t>Completes Section 1 prior to meeting with WST</w:t>
            </w:r>
          </w:p>
          <w:p w14:paraId="64385A25" w14:textId="77777777" w:rsidR="00DA77F2" w:rsidRPr="009A4DCF" w:rsidRDefault="00DA77F2" w:rsidP="0020461C">
            <w:pPr>
              <w:pStyle w:val="ListParagraph"/>
              <w:numPr>
                <w:ilvl w:val="0"/>
                <w:numId w:val="12"/>
              </w:numPr>
              <w:rPr>
                <w:rFonts w:cstheme="minorHAnsi"/>
              </w:rPr>
            </w:pPr>
            <w:r w:rsidRPr="009A4DCF">
              <w:rPr>
                <w:rFonts w:cstheme="minorHAnsi"/>
              </w:rPr>
              <w:t xml:space="preserve">Meets with WST within three business days of start date </w:t>
            </w:r>
          </w:p>
          <w:p w14:paraId="60E728F6" w14:textId="42585474" w:rsidR="00DA77F2" w:rsidRPr="00A269B3" w:rsidRDefault="00DA77F2" w:rsidP="0020461C">
            <w:pPr>
              <w:pStyle w:val="ListParagraph"/>
              <w:numPr>
                <w:ilvl w:val="0"/>
                <w:numId w:val="12"/>
              </w:numPr>
              <w:rPr>
                <w:rFonts w:cstheme="minorHAnsi"/>
                <w:bCs/>
              </w:rPr>
            </w:pPr>
            <w:r w:rsidRPr="009A4DCF">
              <w:rPr>
                <w:rFonts w:cstheme="minorHAnsi"/>
              </w:rPr>
              <w:t>Brings</w:t>
            </w:r>
            <w:r w:rsidR="004221B8">
              <w:rPr>
                <w:rFonts w:cstheme="minorHAnsi"/>
                <w:bCs/>
              </w:rPr>
              <w:t xml:space="preserve"> </w:t>
            </w:r>
            <w:r>
              <w:rPr>
                <w:rFonts w:cstheme="minorHAnsi"/>
                <w:bCs/>
              </w:rPr>
              <w:t>required documentation</w:t>
            </w:r>
            <w:r w:rsidR="004221B8">
              <w:rPr>
                <w:rFonts w:cstheme="minorHAnsi"/>
                <w:bCs/>
              </w:rPr>
              <w:t xml:space="preserve"> (originals)</w:t>
            </w:r>
            <w:r>
              <w:rPr>
                <w:rFonts w:cstheme="minorHAnsi"/>
                <w:bCs/>
              </w:rPr>
              <w:t xml:space="preserve"> to meeting with WST</w:t>
            </w:r>
          </w:p>
        </w:tc>
      </w:tr>
      <w:tr w:rsidR="00DA77F2" w:rsidRPr="00411503" w14:paraId="5F92DFDC" w14:textId="77777777" w:rsidTr="00BD019F">
        <w:tc>
          <w:tcPr>
            <w:tcW w:w="9350" w:type="dxa"/>
            <w:tcBorders>
              <w:bottom w:val="single" w:sz="4" w:space="0" w:color="auto"/>
            </w:tcBorders>
          </w:tcPr>
          <w:p w14:paraId="77179A99" w14:textId="77777777" w:rsidR="00DA77F2" w:rsidRPr="00411503" w:rsidRDefault="00DA77F2" w:rsidP="00BD019F">
            <w:pPr>
              <w:rPr>
                <w:rFonts w:cstheme="minorHAnsi"/>
                <w:bCs/>
              </w:rPr>
            </w:pPr>
          </w:p>
        </w:tc>
      </w:tr>
      <w:tr w:rsidR="00DA77F2" w:rsidRPr="00411503" w14:paraId="219B1095" w14:textId="77777777" w:rsidTr="00BD019F">
        <w:tc>
          <w:tcPr>
            <w:tcW w:w="9350" w:type="dxa"/>
            <w:tcBorders>
              <w:top w:val="single" w:sz="4" w:space="0" w:color="auto"/>
            </w:tcBorders>
          </w:tcPr>
          <w:p w14:paraId="20A2D390" w14:textId="77777777" w:rsidR="00DA77F2" w:rsidRPr="00411503" w:rsidRDefault="00DA77F2" w:rsidP="00BD019F">
            <w:pPr>
              <w:rPr>
                <w:rFonts w:cstheme="minorHAnsi"/>
                <w:b/>
              </w:rPr>
            </w:pPr>
            <w:r w:rsidRPr="00411503">
              <w:rPr>
                <w:rFonts w:cstheme="minorHAnsi"/>
                <w:b/>
              </w:rPr>
              <w:t>Shared Services Responsibilities</w:t>
            </w:r>
          </w:p>
        </w:tc>
      </w:tr>
      <w:tr w:rsidR="00DA77F2" w:rsidRPr="00411503" w14:paraId="20B100FF" w14:textId="77777777" w:rsidTr="00BD019F">
        <w:tc>
          <w:tcPr>
            <w:tcW w:w="9350" w:type="dxa"/>
          </w:tcPr>
          <w:p w14:paraId="54D7F2BA" w14:textId="77777777" w:rsidR="00DA77F2" w:rsidRPr="00A269B3" w:rsidRDefault="00DA77F2" w:rsidP="00DA77F2">
            <w:pPr>
              <w:pStyle w:val="ListParagraph"/>
              <w:numPr>
                <w:ilvl w:val="0"/>
                <w:numId w:val="9"/>
              </w:numPr>
              <w:rPr>
                <w:rFonts w:cstheme="minorHAnsi"/>
                <w:bCs/>
                <w:i/>
              </w:rPr>
            </w:pPr>
            <w:r>
              <w:rPr>
                <w:rFonts w:cstheme="minorHAnsi"/>
                <w:bCs/>
              </w:rPr>
              <w:t>Completes Section 2 of Form I-9 in Workday for new employee</w:t>
            </w:r>
          </w:p>
          <w:p w14:paraId="46E130F4" w14:textId="77777777" w:rsidR="00DA77F2" w:rsidRPr="004221B8" w:rsidRDefault="00DA77F2" w:rsidP="00DA77F2">
            <w:pPr>
              <w:pStyle w:val="ListParagraph"/>
              <w:numPr>
                <w:ilvl w:val="0"/>
                <w:numId w:val="9"/>
              </w:numPr>
              <w:rPr>
                <w:rFonts w:cstheme="minorHAnsi"/>
                <w:bCs/>
                <w:i/>
              </w:rPr>
            </w:pPr>
            <w:r>
              <w:rPr>
                <w:rFonts w:cstheme="minorHAnsi"/>
                <w:bCs/>
              </w:rPr>
              <w:t>Documents unit’s reason for non-compliance if Form I-9 is not completed within three business days of start date</w:t>
            </w:r>
          </w:p>
          <w:p w14:paraId="7B87B829" w14:textId="350C61D9" w:rsidR="004221B8" w:rsidRPr="00411503" w:rsidRDefault="004221B8" w:rsidP="00DA77F2">
            <w:pPr>
              <w:pStyle w:val="ListParagraph"/>
              <w:numPr>
                <w:ilvl w:val="0"/>
                <w:numId w:val="9"/>
              </w:numPr>
              <w:rPr>
                <w:rFonts w:cstheme="minorHAnsi"/>
                <w:bCs/>
                <w:i/>
              </w:rPr>
            </w:pPr>
            <w:r>
              <w:rPr>
                <w:rFonts w:cstheme="minorHAnsi"/>
                <w:bCs/>
              </w:rPr>
              <w:t>If new employee does not attend scheduled meeting with WST, the WST would notify the supervisor for the supervisor to contact the employee</w:t>
            </w:r>
          </w:p>
        </w:tc>
      </w:tr>
      <w:tr w:rsidR="00DA77F2" w:rsidRPr="00411503" w14:paraId="649E1CB0" w14:textId="77777777" w:rsidTr="00BD019F">
        <w:tc>
          <w:tcPr>
            <w:tcW w:w="9350" w:type="dxa"/>
            <w:tcBorders>
              <w:bottom w:val="single" w:sz="4" w:space="0" w:color="auto"/>
            </w:tcBorders>
          </w:tcPr>
          <w:p w14:paraId="417FF31B" w14:textId="77777777" w:rsidR="00DA77F2" w:rsidRPr="00411503" w:rsidRDefault="00DA77F2" w:rsidP="00BD019F">
            <w:pPr>
              <w:rPr>
                <w:rFonts w:cstheme="minorHAnsi"/>
              </w:rPr>
            </w:pPr>
          </w:p>
        </w:tc>
      </w:tr>
    </w:tbl>
    <w:p w14:paraId="20BF6986" w14:textId="77777777" w:rsidR="00DA77F2" w:rsidRPr="00411503" w:rsidRDefault="00DA77F2" w:rsidP="00DA77F2">
      <w:pPr>
        <w:rPr>
          <w:rFonts w:cstheme="minorHAnsi"/>
        </w:rPr>
      </w:pPr>
    </w:p>
    <w:p w14:paraId="6A400E7F" w14:textId="77777777" w:rsidR="00DA77F2" w:rsidRPr="00411503" w:rsidRDefault="00DA77F2" w:rsidP="00DA77F2">
      <w:pPr>
        <w:rPr>
          <w:rFonts w:cstheme="minorHAnsi"/>
        </w:rPr>
      </w:pPr>
    </w:p>
    <w:p w14:paraId="36790FA7" w14:textId="77777777" w:rsidR="00DA77F2" w:rsidRPr="00411503" w:rsidRDefault="00DA77F2" w:rsidP="00DA77F2">
      <w:pPr>
        <w:rPr>
          <w:rFonts w:cstheme="minorHAnsi"/>
        </w:rPr>
      </w:pPr>
    </w:p>
    <w:p w14:paraId="5D5A5AA0" w14:textId="77777777" w:rsidR="00DA77F2" w:rsidRPr="00411503" w:rsidRDefault="00DA77F2" w:rsidP="00DA77F2">
      <w:pPr>
        <w:rPr>
          <w:rFonts w:cstheme="minorHAnsi"/>
        </w:rPr>
      </w:pPr>
    </w:p>
    <w:bookmarkEnd w:id="16"/>
    <w:bookmarkEnd w:id="17"/>
    <w:p w14:paraId="24EF41FE" w14:textId="77777777" w:rsidR="00437821" w:rsidRDefault="00437821" w:rsidP="00437821">
      <w:pPr>
        <w:pStyle w:val="Heading3"/>
      </w:pPr>
    </w:p>
    <w:sectPr w:rsidR="00437821" w:rsidSect="00C35BB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960C3" w14:textId="77777777" w:rsidR="00CF4F0A" w:rsidRDefault="00CF4F0A" w:rsidP="00453FC5">
      <w:pPr>
        <w:spacing w:after="0" w:line="240" w:lineRule="auto"/>
      </w:pPr>
      <w:r>
        <w:separator/>
      </w:r>
    </w:p>
  </w:endnote>
  <w:endnote w:type="continuationSeparator" w:id="0">
    <w:p w14:paraId="05BDF44D" w14:textId="77777777" w:rsidR="00CF4F0A" w:rsidRDefault="00CF4F0A" w:rsidP="0045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CA76" w14:textId="74E15105" w:rsidR="00FD0A70" w:rsidRDefault="00FD0A70">
    <w:pPr>
      <w:pStyle w:val="Footer"/>
    </w:pPr>
    <w:r>
      <w:t>4/5/18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31B93" w14:textId="77777777" w:rsidR="00CF4F0A" w:rsidRDefault="00CF4F0A" w:rsidP="00453FC5">
      <w:pPr>
        <w:spacing w:after="0" w:line="240" w:lineRule="auto"/>
      </w:pPr>
      <w:r>
        <w:separator/>
      </w:r>
    </w:p>
  </w:footnote>
  <w:footnote w:type="continuationSeparator" w:id="0">
    <w:p w14:paraId="111B631B" w14:textId="77777777" w:rsidR="00CF4F0A" w:rsidRDefault="00CF4F0A" w:rsidP="00453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AA0D4" w14:textId="1BEDBEE5" w:rsidR="00FD0A70" w:rsidRDefault="00FD0A70" w:rsidP="00453FC5">
    <w:pPr>
      <w:pStyle w:val="Header"/>
      <w:tabs>
        <w:tab w:val="clear" w:pos="4680"/>
        <w:tab w:val="clear" w:pos="9360"/>
        <w:tab w:val="left" w:pos="3900"/>
      </w:tabs>
      <w:jc w:val="center"/>
    </w:pPr>
    <w:r>
      <w:rPr>
        <w:noProof/>
      </w:rPr>
      <w:drawing>
        <wp:inline distT="0" distB="0" distL="0" distR="0" wp14:anchorId="20F1101C" wp14:editId="5B03CA67">
          <wp:extent cx="4429125" cy="657225"/>
          <wp:effectExtent l="0" t="0" r="9525" b="9525"/>
          <wp:docPr id="16" name="Picture 16" descr="University of Washington Bot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brecht\Desktop\web-UWBothell-Cent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91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8FF"/>
    <w:multiLevelType w:val="hybridMultilevel"/>
    <w:tmpl w:val="2780BE04"/>
    <w:lvl w:ilvl="0" w:tplc="64B28758">
      <w:numFmt w:val="bullet"/>
      <w:lvlText w:val="•"/>
      <w:lvlJc w:val="left"/>
      <w:pPr>
        <w:ind w:left="860" w:hanging="360"/>
      </w:pPr>
      <w:rPr>
        <w:rFonts w:ascii="Cambria" w:eastAsiaTheme="minorHAnsi" w:hAnsi="Cambria" w:cs="Cambria"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3CF5A2B"/>
    <w:multiLevelType w:val="hybridMultilevel"/>
    <w:tmpl w:val="DAA6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339A3"/>
    <w:multiLevelType w:val="hybridMultilevel"/>
    <w:tmpl w:val="B00664F6"/>
    <w:lvl w:ilvl="0" w:tplc="64B2875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231B"/>
    <w:multiLevelType w:val="hybridMultilevel"/>
    <w:tmpl w:val="26F0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C5E"/>
    <w:multiLevelType w:val="hybridMultilevel"/>
    <w:tmpl w:val="A7B4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E226D"/>
    <w:multiLevelType w:val="hybridMultilevel"/>
    <w:tmpl w:val="D9FA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64AA1"/>
    <w:multiLevelType w:val="hybridMultilevel"/>
    <w:tmpl w:val="72AE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F1A78"/>
    <w:multiLevelType w:val="hybridMultilevel"/>
    <w:tmpl w:val="6A02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B2A32"/>
    <w:multiLevelType w:val="hybridMultilevel"/>
    <w:tmpl w:val="0432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76F63"/>
    <w:multiLevelType w:val="hybridMultilevel"/>
    <w:tmpl w:val="DE3E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442A4"/>
    <w:multiLevelType w:val="hybridMultilevel"/>
    <w:tmpl w:val="83C2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04CAA"/>
    <w:multiLevelType w:val="hybridMultilevel"/>
    <w:tmpl w:val="A97A4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B130BD"/>
    <w:multiLevelType w:val="hybridMultilevel"/>
    <w:tmpl w:val="22E4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D07C8"/>
    <w:multiLevelType w:val="hybridMultilevel"/>
    <w:tmpl w:val="8542B48C"/>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4" w15:restartNumberingAfterBreak="0">
    <w:nsid w:val="46A26A8F"/>
    <w:multiLevelType w:val="hybridMultilevel"/>
    <w:tmpl w:val="81B8D5B4"/>
    <w:lvl w:ilvl="0" w:tplc="64B2875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D5003"/>
    <w:multiLevelType w:val="hybridMultilevel"/>
    <w:tmpl w:val="8DD467C4"/>
    <w:lvl w:ilvl="0" w:tplc="64B2875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7290D"/>
    <w:multiLevelType w:val="hybridMultilevel"/>
    <w:tmpl w:val="FFDC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046A2"/>
    <w:multiLevelType w:val="hybridMultilevel"/>
    <w:tmpl w:val="0BA62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448F6"/>
    <w:multiLevelType w:val="multilevel"/>
    <w:tmpl w:val="8224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C064F2"/>
    <w:multiLevelType w:val="hybridMultilevel"/>
    <w:tmpl w:val="3F24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F06D0"/>
    <w:multiLevelType w:val="multilevel"/>
    <w:tmpl w:val="05B0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20D79"/>
    <w:multiLevelType w:val="hybridMultilevel"/>
    <w:tmpl w:val="81BA2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1239"/>
    <w:multiLevelType w:val="hybridMultilevel"/>
    <w:tmpl w:val="70D8A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E10923"/>
    <w:multiLevelType w:val="hybridMultilevel"/>
    <w:tmpl w:val="430A5CF4"/>
    <w:lvl w:ilvl="0" w:tplc="64B28758">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60E05"/>
    <w:multiLevelType w:val="hybridMultilevel"/>
    <w:tmpl w:val="0866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D212B"/>
    <w:multiLevelType w:val="hybridMultilevel"/>
    <w:tmpl w:val="2D28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C709B"/>
    <w:multiLevelType w:val="hybridMultilevel"/>
    <w:tmpl w:val="8740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26AA9"/>
    <w:multiLevelType w:val="hybridMultilevel"/>
    <w:tmpl w:val="508801D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8" w15:restartNumberingAfterBreak="0">
    <w:nsid w:val="5E187862"/>
    <w:multiLevelType w:val="hybridMultilevel"/>
    <w:tmpl w:val="35FC5D62"/>
    <w:lvl w:ilvl="0" w:tplc="64B2875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F3409"/>
    <w:multiLevelType w:val="hybridMultilevel"/>
    <w:tmpl w:val="0B983E5A"/>
    <w:lvl w:ilvl="0" w:tplc="64B28758">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72A47"/>
    <w:multiLevelType w:val="hybridMultilevel"/>
    <w:tmpl w:val="2BB6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F0899"/>
    <w:multiLevelType w:val="hybridMultilevel"/>
    <w:tmpl w:val="284081C8"/>
    <w:lvl w:ilvl="0" w:tplc="64B28758">
      <w:numFmt w:val="bullet"/>
      <w:lvlText w:val="•"/>
      <w:lvlJc w:val="left"/>
      <w:pPr>
        <w:ind w:left="886" w:hanging="360"/>
      </w:pPr>
      <w:rPr>
        <w:rFonts w:ascii="Cambria" w:eastAsiaTheme="minorHAnsi" w:hAnsi="Cambria" w:cs="Cambria"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2" w15:restartNumberingAfterBreak="0">
    <w:nsid w:val="6E7D028D"/>
    <w:multiLevelType w:val="hybridMultilevel"/>
    <w:tmpl w:val="2520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1024F"/>
    <w:multiLevelType w:val="hybridMultilevel"/>
    <w:tmpl w:val="A35A4DB8"/>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4" w15:restartNumberingAfterBreak="0">
    <w:nsid w:val="73387134"/>
    <w:multiLevelType w:val="hybridMultilevel"/>
    <w:tmpl w:val="4F86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C23F7"/>
    <w:multiLevelType w:val="hybridMultilevel"/>
    <w:tmpl w:val="F03E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64814"/>
    <w:multiLevelType w:val="hybridMultilevel"/>
    <w:tmpl w:val="B9EAB6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849A4"/>
    <w:multiLevelType w:val="hybridMultilevel"/>
    <w:tmpl w:val="936A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90B2C"/>
    <w:multiLevelType w:val="multilevel"/>
    <w:tmpl w:val="A53E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9283E"/>
    <w:multiLevelType w:val="hybridMultilevel"/>
    <w:tmpl w:val="0E9A9E7C"/>
    <w:lvl w:ilvl="0" w:tplc="64B28758">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173B3F"/>
    <w:multiLevelType w:val="hybridMultilevel"/>
    <w:tmpl w:val="24D202F4"/>
    <w:lvl w:ilvl="0" w:tplc="64B28758">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54FEA"/>
    <w:multiLevelType w:val="multilevel"/>
    <w:tmpl w:val="F0F2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A4BBC"/>
    <w:multiLevelType w:val="hybridMultilevel"/>
    <w:tmpl w:val="786E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CD5220"/>
    <w:multiLevelType w:val="hybridMultilevel"/>
    <w:tmpl w:val="CEE6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
  </w:num>
  <w:num w:numId="4">
    <w:abstractNumId w:val="15"/>
  </w:num>
  <w:num w:numId="5">
    <w:abstractNumId w:val="26"/>
  </w:num>
  <w:num w:numId="6">
    <w:abstractNumId w:val="32"/>
  </w:num>
  <w:num w:numId="7">
    <w:abstractNumId w:val="42"/>
  </w:num>
  <w:num w:numId="8">
    <w:abstractNumId w:val="7"/>
  </w:num>
  <w:num w:numId="9">
    <w:abstractNumId w:val="29"/>
  </w:num>
  <w:num w:numId="10">
    <w:abstractNumId w:val="40"/>
  </w:num>
  <w:num w:numId="11">
    <w:abstractNumId w:val="14"/>
  </w:num>
  <w:num w:numId="12">
    <w:abstractNumId w:val="39"/>
  </w:num>
  <w:num w:numId="13">
    <w:abstractNumId w:val="31"/>
  </w:num>
  <w:num w:numId="14">
    <w:abstractNumId w:val="28"/>
  </w:num>
  <w:num w:numId="15">
    <w:abstractNumId w:val="23"/>
  </w:num>
  <w:num w:numId="16">
    <w:abstractNumId w:val="0"/>
  </w:num>
  <w:num w:numId="17">
    <w:abstractNumId w:val="36"/>
  </w:num>
  <w:num w:numId="18">
    <w:abstractNumId w:val="8"/>
  </w:num>
  <w:num w:numId="19">
    <w:abstractNumId w:val="13"/>
  </w:num>
  <w:num w:numId="20">
    <w:abstractNumId w:val="33"/>
  </w:num>
  <w:num w:numId="21">
    <w:abstractNumId w:val="21"/>
  </w:num>
  <w:num w:numId="22">
    <w:abstractNumId w:val="38"/>
  </w:num>
  <w:num w:numId="23">
    <w:abstractNumId w:val="18"/>
  </w:num>
  <w:num w:numId="24">
    <w:abstractNumId w:val="41"/>
  </w:num>
  <w:num w:numId="25">
    <w:abstractNumId w:val="20"/>
  </w:num>
  <w:num w:numId="26">
    <w:abstractNumId w:val="35"/>
  </w:num>
  <w:num w:numId="27">
    <w:abstractNumId w:val="25"/>
  </w:num>
  <w:num w:numId="28">
    <w:abstractNumId w:val="34"/>
  </w:num>
  <w:num w:numId="29">
    <w:abstractNumId w:val="12"/>
  </w:num>
  <w:num w:numId="30">
    <w:abstractNumId w:val="43"/>
  </w:num>
  <w:num w:numId="31">
    <w:abstractNumId w:val="30"/>
  </w:num>
  <w:num w:numId="32">
    <w:abstractNumId w:val="37"/>
  </w:num>
  <w:num w:numId="33">
    <w:abstractNumId w:val="5"/>
  </w:num>
  <w:num w:numId="34">
    <w:abstractNumId w:val="24"/>
  </w:num>
  <w:num w:numId="35">
    <w:abstractNumId w:val="17"/>
  </w:num>
  <w:num w:numId="36">
    <w:abstractNumId w:val="3"/>
  </w:num>
  <w:num w:numId="37">
    <w:abstractNumId w:val="6"/>
  </w:num>
  <w:num w:numId="38">
    <w:abstractNumId w:val="4"/>
  </w:num>
  <w:num w:numId="39">
    <w:abstractNumId w:val="10"/>
  </w:num>
  <w:num w:numId="40">
    <w:abstractNumId w:val="16"/>
  </w:num>
  <w:num w:numId="41">
    <w:abstractNumId w:val="22"/>
  </w:num>
  <w:num w:numId="42">
    <w:abstractNumId w:val="11"/>
  </w:num>
  <w:num w:numId="43">
    <w:abstractNumId w:val="1"/>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A"/>
    <w:rsid w:val="000038D1"/>
    <w:rsid w:val="00005893"/>
    <w:rsid w:val="0000606F"/>
    <w:rsid w:val="0002198F"/>
    <w:rsid w:val="000757D9"/>
    <w:rsid w:val="00082A37"/>
    <w:rsid w:val="000935F4"/>
    <w:rsid w:val="00096637"/>
    <w:rsid w:val="000B6483"/>
    <w:rsid w:val="000B6F02"/>
    <w:rsid w:val="000C686A"/>
    <w:rsid w:val="000F3446"/>
    <w:rsid w:val="00102484"/>
    <w:rsid w:val="00151735"/>
    <w:rsid w:val="00156C2F"/>
    <w:rsid w:val="001663E6"/>
    <w:rsid w:val="001867D3"/>
    <w:rsid w:val="001B0FFF"/>
    <w:rsid w:val="001B488D"/>
    <w:rsid w:val="001B7ACD"/>
    <w:rsid w:val="0020461C"/>
    <w:rsid w:val="00211F16"/>
    <w:rsid w:val="00230648"/>
    <w:rsid w:val="0024409B"/>
    <w:rsid w:val="00247F63"/>
    <w:rsid w:val="002504B0"/>
    <w:rsid w:val="0026339D"/>
    <w:rsid w:val="00287B9F"/>
    <w:rsid w:val="002A6268"/>
    <w:rsid w:val="002A7245"/>
    <w:rsid w:val="002B2A0F"/>
    <w:rsid w:val="002C79DF"/>
    <w:rsid w:val="002D759C"/>
    <w:rsid w:val="00316C67"/>
    <w:rsid w:val="003324EE"/>
    <w:rsid w:val="003505C7"/>
    <w:rsid w:val="003774CC"/>
    <w:rsid w:val="003827BC"/>
    <w:rsid w:val="003872BC"/>
    <w:rsid w:val="003A0A2A"/>
    <w:rsid w:val="003C67DB"/>
    <w:rsid w:val="003D1EEE"/>
    <w:rsid w:val="003E2738"/>
    <w:rsid w:val="003F1522"/>
    <w:rsid w:val="0041474A"/>
    <w:rsid w:val="00415796"/>
    <w:rsid w:val="004221B8"/>
    <w:rsid w:val="00437821"/>
    <w:rsid w:val="0044446E"/>
    <w:rsid w:val="00453FC5"/>
    <w:rsid w:val="004A2F9F"/>
    <w:rsid w:val="004B1470"/>
    <w:rsid w:val="004B4551"/>
    <w:rsid w:val="00522749"/>
    <w:rsid w:val="00530799"/>
    <w:rsid w:val="005763D6"/>
    <w:rsid w:val="005A59A8"/>
    <w:rsid w:val="005B391C"/>
    <w:rsid w:val="005B5F8D"/>
    <w:rsid w:val="00604911"/>
    <w:rsid w:val="00617956"/>
    <w:rsid w:val="00632A4A"/>
    <w:rsid w:val="0063685D"/>
    <w:rsid w:val="00653568"/>
    <w:rsid w:val="006838A6"/>
    <w:rsid w:val="0068517B"/>
    <w:rsid w:val="00690BF1"/>
    <w:rsid w:val="00695D0D"/>
    <w:rsid w:val="006969E3"/>
    <w:rsid w:val="006D2FE2"/>
    <w:rsid w:val="0070419E"/>
    <w:rsid w:val="00705115"/>
    <w:rsid w:val="00723FFD"/>
    <w:rsid w:val="00730A15"/>
    <w:rsid w:val="007807AB"/>
    <w:rsid w:val="007D3C76"/>
    <w:rsid w:val="007D7613"/>
    <w:rsid w:val="007F2A82"/>
    <w:rsid w:val="007F5D43"/>
    <w:rsid w:val="00800424"/>
    <w:rsid w:val="008307D1"/>
    <w:rsid w:val="0083438F"/>
    <w:rsid w:val="008439E5"/>
    <w:rsid w:val="008E3C4E"/>
    <w:rsid w:val="008E458C"/>
    <w:rsid w:val="008E4818"/>
    <w:rsid w:val="008E7CC2"/>
    <w:rsid w:val="008F7EB4"/>
    <w:rsid w:val="00913F27"/>
    <w:rsid w:val="00916006"/>
    <w:rsid w:val="00916FBE"/>
    <w:rsid w:val="00926293"/>
    <w:rsid w:val="009512C2"/>
    <w:rsid w:val="009A4DCF"/>
    <w:rsid w:val="009B6F0E"/>
    <w:rsid w:val="009F215B"/>
    <w:rsid w:val="00A038FA"/>
    <w:rsid w:val="00A25B63"/>
    <w:rsid w:val="00A25FBD"/>
    <w:rsid w:val="00A37993"/>
    <w:rsid w:val="00A631DC"/>
    <w:rsid w:val="00AE08F2"/>
    <w:rsid w:val="00B519DB"/>
    <w:rsid w:val="00BA62D8"/>
    <w:rsid w:val="00BC2F91"/>
    <w:rsid w:val="00BD019F"/>
    <w:rsid w:val="00BD769B"/>
    <w:rsid w:val="00BE2C6A"/>
    <w:rsid w:val="00BE7E9E"/>
    <w:rsid w:val="00C23735"/>
    <w:rsid w:val="00C25AC9"/>
    <w:rsid w:val="00C27264"/>
    <w:rsid w:val="00C35BBF"/>
    <w:rsid w:val="00C63E81"/>
    <w:rsid w:val="00C77281"/>
    <w:rsid w:val="00CA0DAF"/>
    <w:rsid w:val="00CA2887"/>
    <w:rsid w:val="00CF4F0A"/>
    <w:rsid w:val="00D26987"/>
    <w:rsid w:val="00D3526D"/>
    <w:rsid w:val="00D44B8F"/>
    <w:rsid w:val="00D75B52"/>
    <w:rsid w:val="00D8224D"/>
    <w:rsid w:val="00D8688F"/>
    <w:rsid w:val="00D87204"/>
    <w:rsid w:val="00DA77F2"/>
    <w:rsid w:val="00DB2293"/>
    <w:rsid w:val="00DE342C"/>
    <w:rsid w:val="00E0459B"/>
    <w:rsid w:val="00E1355B"/>
    <w:rsid w:val="00E20B10"/>
    <w:rsid w:val="00E442F9"/>
    <w:rsid w:val="00E60857"/>
    <w:rsid w:val="00E9627C"/>
    <w:rsid w:val="00EC25DF"/>
    <w:rsid w:val="00F35DDE"/>
    <w:rsid w:val="00F375A5"/>
    <w:rsid w:val="00F85058"/>
    <w:rsid w:val="00FA39A5"/>
    <w:rsid w:val="00FC396E"/>
    <w:rsid w:val="00FD0A70"/>
    <w:rsid w:val="00FD3E18"/>
    <w:rsid w:val="00FE5BB4"/>
    <w:rsid w:val="00FF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44DED"/>
  <w15:chartTrackingRefBased/>
  <w15:docId w15:val="{472010E1-D474-4109-AC04-B5E6FF44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53FC5"/>
    <w:pPr>
      <w:keepNext/>
      <w:keepLines/>
      <w:spacing w:after="0" w:line="240" w:lineRule="auto"/>
      <w:jc w:val="center"/>
      <w:outlineLvl w:val="0"/>
    </w:pPr>
    <w:rPr>
      <w:rFonts w:ascii="Calibri" w:eastAsiaTheme="majorEastAsia" w:hAnsi="Calibri" w:cstheme="majorBidi"/>
      <w:b/>
      <w:caps/>
      <w:color w:val="000000" w:themeColor="text1"/>
      <w:sz w:val="36"/>
      <w:szCs w:val="32"/>
    </w:rPr>
  </w:style>
  <w:style w:type="paragraph" w:styleId="Heading2">
    <w:name w:val="heading 2"/>
    <w:basedOn w:val="Normal"/>
    <w:next w:val="Normal"/>
    <w:link w:val="Heading2Char"/>
    <w:autoRedefine/>
    <w:uiPriority w:val="9"/>
    <w:unhideWhenUsed/>
    <w:qFormat/>
    <w:rsid w:val="00FC396E"/>
    <w:pPr>
      <w:keepNext/>
      <w:keepLines/>
      <w:spacing w:before="40" w:after="0" w:line="240" w:lineRule="auto"/>
      <w:outlineLvl w:val="1"/>
    </w:pPr>
    <w:rPr>
      <w:rFonts w:ascii="Calibri" w:eastAsiaTheme="majorEastAsia" w:hAnsi="Calibri" w:cstheme="majorBidi"/>
      <w:b/>
      <w:color w:val="000000" w:themeColor="text1"/>
      <w:sz w:val="30"/>
      <w:szCs w:val="26"/>
    </w:rPr>
  </w:style>
  <w:style w:type="paragraph" w:styleId="Heading3">
    <w:name w:val="heading 3"/>
    <w:basedOn w:val="Normal"/>
    <w:next w:val="Normal"/>
    <w:link w:val="Heading3Char"/>
    <w:autoRedefine/>
    <w:uiPriority w:val="9"/>
    <w:unhideWhenUsed/>
    <w:qFormat/>
    <w:rsid w:val="00FC396E"/>
    <w:pPr>
      <w:keepNext/>
      <w:keepLines/>
      <w:spacing w:before="40" w:after="0" w:line="240" w:lineRule="auto"/>
      <w:outlineLvl w:val="2"/>
    </w:pPr>
    <w:rPr>
      <w:rFonts w:ascii="Calibri" w:eastAsiaTheme="majorEastAsia" w:hAnsi="Calibri" w:cstheme="majorBidi"/>
      <w:b/>
      <w:color w:val="000000" w:themeColor="text1"/>
      <w:sz w:val="24"/>
      <w:szCs w:val="24"/>
    </w:rPr>
  </w:style>
  <w:style w:type="paragraph" w:styleId="Heading4">
    <w:name w:val="heading 4"/>
    <w:basedOn w:val="Normal"/>
    <w:next w:val="Normal"/>
    <w:link w:val="Heading4Char"/>
    <w:uiPriority w:val="9"/>
    <w:semiHidden/>
    <w:unhideWhenUsed/>
    <w:qFormat/>
    <w:rsid w:val="001B48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FC5"/>
    <w:rPr>
      <w:rFonts w:ascii="Calibri" w:eastAsiaTheme="majorEastAsia" w:hAnsi="Calibri" w:cstheme="majorBidi"/>
      <w:b/>
      <w:caps/>
      <w:color w:val="000000" w:themeColor="text1"/>
      <w:sz w:val="36"/>
      <w:szCs w:val="32"/>
    </w:rPr>
  </w:style>
  <w:style w:type="character" w:customStyle="1" w:styleId="Heading2Char">
    <w:name w:val="Heading 2 Char"/>
    <w:basedOn w:val="DefaultParagraphFont"/>
    <w:link w:val="Heading2"/>
    <w:uiPriority w:val="9"/>
    <w:rsid w:val="00FC396E"/>
    <w:rPr>
      <w:rFonts w:ascii="Calibri" w:eastAsiaTheme="majorEastAsia" w:hAnsi="Calibri" w:cstheme="majorBidi"/>
      <w:b/>
      <w:color w:val="000000" w:themeColor="text1"/>
      <w:sz w:val="30"/>
      <w:szCs w:val="26"/>
    </w:rPr>
  </w:style>
  <w:style w:type="character" w:customStyle="1" w:styleId="Heading3Char">
    <w:name w:val="Heading 3 Char"/>
    <w:basedOn w:val="DefaultParagraphFont"/>
    <w:link w:val="Heading3"/>
    <w:uiPriority w:val="9"/>
    <w:rsid w:val="00FC396E"/>
    <w:rPr>
      <w:rFonts w:ascii="Calibri" w:eastAsiaTheme="majorEastAsia" w:hAnsi="Calibri" w:cstheme="majorBidi"/>
      <w:b/>
      <w:color w:val="000000" w:themeColor="text1"/>
      <w:sz w:val="24"/>
      <w:szCs w:val="24"/>
    </w:rPr>
  </w:style>
  <w:style w:type="paragraph" w:customStyle="1" w:styleId="Default">
    <w:name w:val="Default"/>
    <w:rsid w:val="000C686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53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FC5"/>
  </w:style>
  <w:style w:type="paragraph" w:styleId="Footer">
    <w:name w:val="footer"/>
    <w:basedOn w:val="Normal"/>
    <w:link w:val="FooterChar"/>
    <w:uiPriority w:val="99"/>
    <w:unhideWhenUsed/>
    <w:rsid w:val="00453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FC5"/>
  </w:style>
  <w:style w:type="paragraph" w:styleId="TOCHeading">
    <w:name w:val="TOC Heading"/>
    <w:basedOn w:val="Heading1"/>
    <w:next w:val="Normal"/>
    <w:uiPriority w:val="39"/>
    <w:unhideWhenUsed/>
    <w:qFormat/>
    <w:rsid w:val="001B488D"/>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1B488D"/>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1B488D"/>
    <w:pPr>
      <w:spacing w:before="240" w:after="0"/>
    </w:pPr>
    <w:rPr>
      <w:rFonts w:cstheme="minorHAnsi"/>
      <w:b/>
      <w:bCs/>
      <w:sz w:val="20"/>
      <w:szCs w:val="20"/>
    </w:rPr>
  </w:style>
  <w:style w:type="paragraph" w:styleId="TOC3">
    <w:name w:val="toc 3"/>
    <w:basedOn w:val="Normal"/>
    <w:next w:val="Normal"/>
    <w:autoRedefine/>
    <w:uiPriority w:val="39"/>
    <w:unhideWhenUsed/>
    <w:rsid w:val="001B488D"/>
    <w:pPr>
      <w:spacing w:after="0"/>
      <w:ind w:left="220"/>
    </w:pPr>
    <w:rPr>
      <w:rFonts w:cstheme="minorHAnsi"/>
      <w:sz w:val="20"/>
      <w:szCs w:val="20"/>
    </w:rPr>
  </w:style>
  <w:style w:type="character" w:styleId="Hyperlink">
    <w:name w:val="Hyperlink"/>
    <w:basedOn w:val="DefaultParagraphFont"/>
    <w:uiPriority w:val="99"/>
    <w:unhideWhenUsed/>
    <w:rsid w:val="001B488D"/>
    <w:rPr>
      <w:color w:val="0563C1" w:themeColor="hyperlink"/>
      <w:u w:val="single"/>
    </w:rPr>
  </w:style>
  <w:style w:type="character" w:customStyle="1" w:styleId="Heading4Char">
    <w:name w:val="Heading 4 Char"/>
    <w:basedOn w:val="DefaultParagraphFont"/>
    <w:link w:val="Heading4"/>
    <w:uiPriority w:val="9"/>
    <w:semiHidden/>
    <w:rsid w:val="001B488D"/>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1B488D"/>
    <w:pPr>
      <w:spacing w:after="0"/>
      <w:ind w:left="440"/>
    </w:pPr>
    <w:rPr>
      <w:rFonts w:cstheme="minorHAnsi"/>
      <w:sz w:val="20"/>
      <w:szCs w:val="20"/>
    </w:rPr>
  </w:style>
  <w:style w:type="paragraph" w:styleId="TOC5">
    <w:name w:val="toc 5"/>
    <w:basedOn w:val="Normal"/>
    <w:next w:val="Normal"/>
    <w:autoRedefine/>
    <w:uiPriority w:val="39"/>
    <w:unhideWhenUsed/>
    <w:rsid w:val="001B488D"/>
    <w:pPr>
      <w:spacing w:after="0"/>
      <w:ind w:left="660"/>
    </w:pPr>
    <w:rPr>
      <w:rFonts w:cstheme="minorHAnsi"/>
      <w:sz w:val="20"/>
      <w:szCs w:val="20"/>
    </w:rPr>
  </w:style>
  <w:style w:type="paragraph" w:styleId="TOC6">
    <w:name w:val="toc 6"/>
    <w:basedOn w:val="Normal"/>
    <w:next w:val="Normal"/>
    <w:autoRedefine/>
    <w:uiPriority w:val="39"/>
    <w:unhideWhenUsed/>
    <w:rsid w:val="001B488D"/>
    <w:pPr>
      <w:spacing w:after="0"/>
      <w:ind w:left="880"/>
    </w:pPr>
    <w:rPr>
      <w:rFonts w:cstheme="minorHAnsi"/>
      <w:sz w:val="20"/>
      <w:szCs w:val="20"/>
    </w:rPr>
  </w:style>
  <w:style w:type="paragraph" w:styleId="TOC7">
    <w:name w:val="toc 7"/>
    <w:basedOn w:val="Normal"/>
    <w:next w:val="Normal"/>
    <w:autoRedefine/>
    <w:uiPriority w:val="39"/>
    <w:unhideWhenUsed/>
    <w:rsid w:val="001B488D"/>
    <w:pPr>
      <w:spacing w:after="0"/>
      <w:ind w:left="1100"/>
    </w:pPr>
    <w:rPr>
      <w:rFonts w:cstheme="minorHAnsi"/>
      <w:sz w:val="20"/>
      <w:szCs w:val="20"/>
    </w:rPr>
  </w:style>
  <w:style w:type="paragraph" w:styleId="TOC8">
    <w:name w:val="toc 8"/>
    <w:basedOn w:val="Normal"/>
    <w:next w:val="Normal"/>
    <w:autoRedefine/>
    <w:uiPriority w:val="39"/>
    <w:unhideWhenUsed/>
    <w:rsid w:val="001B488D"/>
    <w:pPr>
      <w:spacing w:after="0"/>
      <w:ind w:left="1320"/>
    </w:pPr>
    <w:rPr>
      <w:rFonts w:cstheme="minorHAnsi"/>
      <w:sz w:val="20"/>
      <w:szCs w:val="20"/>
    </w:rPr>
  </w:style>
  <w:style w:type="paragraph" w:styleId="TOC9">
    <w:name w:val="toc 9"/>
    <w:basedOn w:val="Normal"/>
    <w:next w:val="Normal"/>
    <w:autoRedefine/>
    <w:uiPriority w:val="39"/>
    <w:unhideWhenUsed/>
    <w:rsid w:val="001B488D"/>
    <w:pPr>
      <w:spacing w:after="0"/>
      <w:ind w:left="1540"/>
    </w:pPr>
    <w:rPr>
      <w:rFonts w:cstheme="minorHAnsi"/>
      <w:sz w:val="20"/>
      <w:szCs w:val="20"/>
    </w:rPr>
  </w:style>
  <w:style w:type="table" w:styleId="TableGrid">
    <w:name w:val="Table Grid"/>
    <w:basedOn w:val="TableNormal"/>
    <w:uiPriority w:val="39"/>
    <w:rsid w:val="00415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E81"/>
    <w:pPr>
      <w:ind w:left="720"/>
      <w:contextualSpacing/>
    </w:pPr>
  </w:style>
  <w:style w:type="paragraph" w:styleId="BalloonText">
    <w:name w:val="Balloon Text"/>
    <w:basedOn w:val="Normal"/>
    <w:link w:val="BalloonTextChar"/>
    <w:uiPriority w:val="99"/>
    <w:semiHidden/>
    <w:unhideWhenUsed/>
    <w:rsid w:val="00350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5C7"/>
    <w:rPr>
      <w:rFonts w:ascii="Segoe UI" w:hAnsi="Segoe UI" w:cs="Segoe UI"/>
      <w:sz w:val="18"/>
      <w:szCs w:val="18"/>
    </w:rPr>
  </w:style>
  <w:style w:type="paragraph" w:styleId="NoSpacing">
    <w:name w:val="No Spacing"/>
    <w:uiPriority w:val="1"/>
    <w:qFormat/>
    <w:rsid w:val="00FE5BB4"/>
    <w:pPr>
      <w:spacing w:after="0" w:line="240" w:lineRule="auto"/>
    </w:pPr>
  </w:style>
  <w:style w:type="paragraph" w:styleId="NormalWeb">
    <w:name w:val="Normal (Web)"/>
    <w:basedOn w:val="Normal"/>
    <w:uiPriority w:val="99"/>
    <w:semiHidden/>
    <w:unhideWhenUsed/>
    <w:rsid w:val="00690BF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38FA"/>
    <w:rPr>
      <w:sz w:val="16"/>
      <w:szCs w:val="16"/>
    </w:rPr>
  </w:style>
  <w:style w:type="paragraph" w:styleId="CommentText">
    <w:name w:val="annotation text"/>
    <w:basedOn w:val="Normal"/>
    <w:link w:val="CommentTextChar"/>
    <w:uiPriority w:val="99"/>
    <w:semiHidden/>
    <w:unhideWhenUsed/>
    <w:rsid w:val="00A038FA"/>
    <w:pPr>
      <w:spacing w:line="240" w:lineRule="auto"/>
    </w:pPr>
    <w:rPr>
      <w:sz w:val="20"/>
      <w:szCs w:val="20"/>
    </w:rPr>
  </w:style>
  <w:style w:type="character" w:customStyle="1" w:styleId="CommentTextChar">
    <w:name w:val="Comment Text Char"/>
    <w:basedOn w:val="DefaultParagraphFont"/>
    <w:link w:val="CommentText"/>
    <w:uiPriority w:val="99"/>
    <w:semiHidden/>
    <w:rsid w:val="00A038FA"/>
    <w:rPr>
      <w:sz w:val="20"/>
      <w:szCs w:val="20"/>
    </w:rPr>
  </w:style>
  <w:style w:type="paragraph" w:styleId="CommentSubject">
    <w:name w:val="annotation subject"/>
    <w:basedOn w:val="CommentText"/>
    <w:next w:val="CommentText"/>
    <w:link w:val="CommentSubjectChar"/>
    <w:uiPriority w:val="99"/>
    <w:semiHidden/>
    <w:unhideWhenUsed/>
    <w:rsid w:val="00A038FA"/>
    <w:rPr>
      <w:b/>
      <w:bCs/>
    </w:rPr>
  </w:style>
  <w:style w:type="character" w:customStyle="1" w:styleId="CommentSubjectChar">
    <w:name w:val="Comment Subject Char"/>
    <w:basedOn w:val="CommentTextChar"/>
    <w:link w:val="CommentSubject"/>
    <w:uiPriority w:val="99"/>
    <w:semiHidden/>
    <w:rsid w:val="00A038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777551">
      <w:bodyDiv w:val="1"/>
      <w:marLeft w:val="0"/>
      <w:marRight w:val="0"/>
      <w:marTop w:val="0"/>
      <w:marBottom w:val="0"/>
      <w:divBdr>
        <w:top w:val="none" w:sz="0" w:space="0" w:color="auto"/>
        <w:left w:val="none" w:sz="0" w:space="0" w:color="auto"/>
        <w:bottom w:val="none" w:sz="0" w:space="0" w:color="auto"/>
        <w:right w:val="none" w:sz="0" w:space="0" w:color="auto"/>
      </w:divBdr>
    </w:div>
    <w:div w:id="1587810061">
      <w:bodyDiv w:val="1"/>
      <w:marLeft w:val="0"/>
      <w:marRight w:val="0"/>
      <w:marTop w:val="0"/>
      <w:marBottom w:val="0"/>
      <w:divBdr>
        <w:top w:val="none" w:sz="0" w:space="0" w:color="auto"/>
        <w:left w:val="none" w:sz="0" w:space="0" w:color="auto"/>
        <w:bottom w:val="none" w:sz="0" w:space="0" w:color="auto"/>
        <w:right w:val="none" w:sz="0" w:space="0" w:color="auto"/>
      </w:divBdr>
      <w:divsChild>
        <w:div w:id="801725547">
          <w:marLeft w:val="0"/>
          <w:marRight w:val="0"/>
          <w:marTop w:val="0"/>
          <w:marBottom w:val="0"/>
          <w:divBdr>
            <w:top w:val="none" w:sz="0" w:space="0" w:color="auto"/>
            <w:left w:val="none" w:sz="0" w:space="0" w:color="auto"/>
            <w:bottom w:val="none" w:sz="0" w:space="0" w:color="auto"/>
            <w:right w:val="none" w:sz="0" w:space="0" w:color="auto"/>
          </w:divBdr>
        </w:div>
        <w:div w:id="448667791">
          <w:marLeft w:val="0"/>
          <w:marRight w:val="0"/>
          <w:marTop w:val="0"/>
          <w:marBottom w:val="0"/>
          <w:divBdr>
            <w:top w:val="none" w:sz="0" w:space="0" w:color="auto"/>
            <w:left w:val="none" w:sz="0" w:space="0" w:color="auto"/>
            <w:bottom w:val="none" w:sz="0" w:space="0" w:color="auto"/>
            <w:right w:val="none" w:sz="0" w:space="0" w:color="auto"/>
          </w:divBdr>
        </w:div>
        <w:div w:id="713120274">
          <w:marLeft w:val="0"/>
          <w:marRight w:val="0"/>
          <w:marTop w:val="0"/>
          <w:marBottom w:val="0"/>
          <w:divBdr>
            <w:top w:val="none" w:sz="0" w:space="0" w:color="auto"/>
            <w:left w:val="none" w:sz="0" w:space="0" w:color="auto"/>
            <w:bottom w:val="none" w:sz="0" w:space="0" w:color="auto"/>
            <w:right w:val="none" w:sz="0" w:space="0" w:color="auto"/>
          </w:divBdr>
        </w:div>
        <w:div w:id="426195731">
          <w:marLeft w:val="0"/>
          <w:marRight w:val="0"/>
          <w:marTop w:val="0"/>
          <w:marBottom w:val="0"/>
          <w:divBdr>
            <w:top w:val="none" w:sz="0" w:space="0" w:color="auto"/>
            <w:left w:val="none" w:sz="0" w:space="0" w:color="auto"/>
            <w:bottom w:val="none" w:sz="0" w:space="0" w:color="auto"/>
            <w:right w:val="none" w:sz="0" w:space="0" w:color="auto"/>
          </w:divBdr>
        </w:div>
        <w:div w:id="1736583556">
          <w:marLeft w:val="0"/>
          <w:marRight w:val="0"/>
          <w:marTop w:val="0"/>
          <w:marBottom w:val="0"/>
          <w:divBdr>
            <w:top w:val="none" w:sz="0" w:space="0" w:color="auto"/>
            <w:left w:val="none" w:sz="0" w:space="0" w:color="auto"/>
            <w:bottom w:val="none" w:sz="0" w:space="0" w:color="auto"/>
            <w:right w:val="none" w:sz="0" w:space="0" w:color="auto"/>
          </w:divBdr>
        </w:div>
        <w:div w:id="1315448659">
          <w:marLeft w:val="0"/>
          <w:marRight w:val="0"/>
          <w:marTop w:val="0"/>
          <w:marBottom w:val="0"/>
          <w:divBdr>
            <w:top w:val="none" w:sz="0" w:space="0" w:color="auto"/>
            <w:left w:val="none" w:sz="0" w:space="0" w:color="auto"/>
            <w:bottom w:val="none" w:sz="0" w:space="0" w:color="auto"/>
            <w:right w:val="none" w:sz="0" w:space="0" w:color="auto"/>
          </w:divBdr>
        </w:div>
        <w:div w:id="825511948">
          <w:marLeft w:val="0"/>
          <w:marRight w:val="0"/>
          <w:marTop w:val="0"/>
          <w:marBottom w:val="0"/>
          <w:divBdr>
            <w:top w:val="none" w:sz="0" w:space="0" w:color="auto"/>
            <w:left w:val="none" w:sz="0" w:space="0" w:color="auto"/>
            <w:bottom w:val="none" w:sz="0" w:space="0" w:color="auto"/>
            <w:right w:val="none" w:sz="0" w:space="0" w:color="auto"/>
          </w:divBdr>
        </w:div>
        <w:div w:id="1972637445">
          <w:marLeft w:val="0"/>
          <w:marRight w:val="0"/>
          <w:marTop w:val="0"/>
          <w:marBottom w:val="0"/>
          <w:divBdr>
            <w:top w:val="none" w:sz="0" w:space="0" w:color="auto"/>
            <w:left w:val="none" w:sz="0" w:space="0" w:color="auto"/>
            <w:bottom w:val="none" w:sz="0" w:space="0" w:color="auto"/>
            <w:right w:val="none" w:sz="0" w:space="0" w:color="auto"/>
          </w:divBdr>
        </w:div>
        <w:div w:id="1381126785">
          <w:marLeft w:val="0"/>
          <w:marRight w:val="0"/>
          <w:marTop w:val="0"/>
          <w:marBottom w:val="0"/>
          <w:divBdr>
            <w:top w:val="none" w:sz="0" w:space="0" w:color="auto"/>
            <w:left w:val="none" w:sz="0" w:space="0" w:color="auto"/>
            <w:bottom w:val="none" w:sz="0" w:space="0" w:color="auto"/>
            <w:right w:val="none" w:sz="0" w:space="0" w:color="auto"/>
          </w:divBdr>
        </w:div>
        <w:div w:id="1051156187">
          <w:marLeft w:val="0"/>
          <w:marRight w:val="0"/>
          <w:marTop w:val="0"/>
          <w:marBottom w:val="0"/>
          <w:divBdr>
            <w:top w:val="none" w:sz="0" w:space="0" w:color="auto"/>
            <w:left w:val="none" w:sz="0" w:space="0" w:color="auto"/>
            <w:bottom w:val="none" w:sz="0" w:space="0" w:color="auto"/>
            <w:right w:val="none" w:sz="0" w:space="0" w:color="auto"/>
          </w:divBdr>
        </w:div>
        <w:div w:id="312175465">
          <w:marLeft w:val="0"/>
          <w:marRight w:val="0"/>
          <w:marTop w:val="0"/>
          <w:marBottom w:val="0"/>
          <w:divBdr>
            <w:top w:val="none" w:sz="0" w:space="0" w:color="auto"/>
            <w:left w:val="none" w:sz="0" w:space="0" w:color="auto"/>
            <w:bottom w:val="none" w:sz="0" w:space="0" w:color="auto"/>
            <w:right w:val="none" w:sz="0" w:space="0" w:color="auto"/>
          </w:divBdr>
        </w:div>
        <w:div w:id="939291878">
          <w:marLeft w:val="0"/>
          <w:marRight w:val="0"/>
          <w:marTop w:val="0"/>
          <w:marBottom w:val="0"/>
          <w:divBdr>
            <w:top w:val="none" w:sz="0" w:space="0" w:color="auto"/>
            <w:left w:val="none" w:sz="0" w:space="0" w:color="auto"/>
            <w:bottom w:val="none" w:sz="0" w:space="0" w:color="auto"/>
            <w:right w:val="none" w:sz="0" w:space="0" w:color="auto"/>
          </w:divBdr>
        </w:div>
        <w:div w:id="1481733227">
          <w:marLeft w:val="0"/>
          <w:marRight w:val="0"/>
          <w:marTop w:val="0"/>
          <w:marBottom w:val="0"/>
          <w:divBdr>
            <w:top w:val="none" w:sz="0" w:space="0" w:color="auto"/>
            <w:left w:val="none" w:sz="0" w:space="0" w:color="auto"/>
            <w:bottom w:val="none" w:sz="0" w:space="0" w:color="auto"/>
            <w:right w:val="none" w:sz="0" w:space="0" w:color="auto"/>
          </w:divBdr>
        </w:div>
        <w:div w:id="1600485459">
          <w:marLeft w:val="0"/>
          <w:marRight w:val="0"/>
          <w:marTop w:val="0"/>
          <w:marBottom w:val="0"/>
          <w:divBdr>
            <w:top w:val="none" w:sz="0" w:space="0" w:color="auto"/>
            <w:left w:val="none" w:sz="0" w:space="0" w:color="auto"/>
            <w:bottom w:val="none" w:sz="0" w:space="0" w:color="auto"/>
            <w:right w:val="none" w:sz="0" w:space="0" w:color="auto"/>
          </w:divBdr>
        </w:div>
        <w:div w:id="739863112">
          <w:marLeft w:val="0"/>
          <w:marRight w:val="0"/>
          <w:marTop w:val="0"/>
          <w:marBottom w:val="0"/>
          <w:divBdr>
            <w:top w:val="none" w:sz="0" w:space="0" w:color="auto"/>
            <w:left w:val="none" w:sz="0" w:space="0" w:color="auto"/>
            <w:bottom w:val="none" w:sz="0" w:space="0" w:color="auto"/>
            <w:right w:val="none" w:sz="0" w:space="0" w:color="auto"/>
          </w:divBdr>
        </w:div>
        <w:div w:id="60641807">
          <w:marLeft w:val="0"/>
          <w:marRight w:val="0"/>
          <w:marTop w:val="0"/>
          <w:marBottom w:val="0"/>
          <w:divBdr>
            <w:top w:val="none" w:sz="0" w:space="0" w:color="auto"/>
            <w:left w:val="none" w:sz="0" w:space="0" w:color="auto"/>
            <w:bottom w:val="none" w:sz="0" w:space="0" w:color="auto"/>
            <w:right w:val="none" w:sz="0" w:space="0" w:color="auto"/>
          </w:divBdr>
        </w:div>
        <w:div w:id="404109142">
          <w:marLeft w:val="0"/>
          <w:marRight w:val="0"/>
          <w:marTop w:val="0"/>
          <w:marBottom w:val="0"/>
          <w:divBdr>
            <w:top w:val="none" w:sz="0" w:space="0" w:color="auto"/>
            <w:left w:val="none" w:sz="0" w:space="0" w:color="auto"/>
            <w:bottom w:val="none" w:sz="0" w:space="0" w:color="auto"/>
            <w:right w:val="none" w:sz="0" w:space="0" w:color="auto"/>
          </w:divBdr>
        </w:div>
        <w:div w:id="2104380227">
          <w:marLeft w:val="0"/>
          <w:marRight w:val="0"/>
          <w:marTop w:val="0"/>
          <w:marBottom w:val="0"/>
          <w:divBdr>
            <w:top w:val="none" w:sz="0" w:space="0" w:color="auto"/>
            <w:left w:val="none" w:sz="0" w:space="0" w:color="auto"/>
            <w:bottom w:val="none" w:sz="0" w:space="0" w:color="auto"/>
            <w:right w:val="none" w:sz="0" w:space="0" w:color="auto"/>
          </w:divBdr>
        </w:div>
        <w:div w:id="2020962493">
          <w:marLeft w:val="0"/>
          <w:marRight w:val="0"/>
          <w:marTop w:val="0"/>
          <w:marBottom w:val="0"/>
          <w:divBdr>
            <w:top w:val="none" w:sz="0" w:space="0" w:color="auto"/>
            <w:left w:val="none" w:sz="0" w:space="0" w:color="auto"/>
            <w:bottom w:val="none" w:sz="0" w:space="0" w:color="auto"/>
            <w:right w:val="none" w:sz="0" w:space="0" w:color="auto"/>
          </w:divBdr>
        </w:div>
        <w:div w:id="840893182">
          <w:marLeft w:val="0"/>
          <w:marRight w:val="0"/>
          <w:marTop w:val="0"/>
          <w:marBottom w:val="0"/>
          <w:divBdr>
            <w:top w:val="none" w:sz="0" w:space="0" w:color="auto"/>
            <w:left w:val="none" w:sz="0" w:space="0" w:color="auto"/>
            <w:bottom w:val="none" w:sz="0" w:space="0" w:color="auto"/>
            <w:right w:val="none" w:sz="0" w:space="0" w:color="auto"/>
          </w:divBdr>
        </w:div>
        <w:div w:id="1492214701">
          <w:marLeft w:val="0"/>
          <w:marRight w:val="0"/>
          <w:marTop w:val="0"/>
          <w:marBottom w:val="0"/>
          <w:divBdr>
            <w:top w:val="none" w:sz="0" w:space="0" w:color="auto"/>
            <w:left w:val="none" w:sz="0" w:space="0" w:color="auto"/>
            <w:bottom w:val="none" w:sz="0" w:space="0" w:color="auto"/>
            <w:right w:val="none" w:sz="0" w:space="0" w:color="auto"/>
          </w:divBdr>
        </w:div>
        <w:div w:id="203638715">
          <w:marLeft w:val="0"/>
          <w:marRight w:val="0"/>
          <w:marTop w:val="0"/>
          <w:marBottom w:val="0"/>
          <w:divBdr>
            <w:top w:val="none" w:sz="0" w:space="0" w:color="auto"/>
            <w:left w:val="none" w:sz="0" w:space="0" w:color="auto"/>
            <w:bottom w:val="none" w:sz="0" w:space="0" w:color="auto"/>
            <w:right w:val="none" w:sz="0" w:space="0" w:color="auto"/>
          </w:divBdr>
        </w:div>
        <w:div w:id="2073193392">
          <w:marLeft w:val="0"/>
          <w:marRight w:val="0"/>
          <w:marTop w:val="0"/>
          <w:marBottom w:val="0"/>
          <w:divBdr>
            <w:top w:val="none" w:sz="0" w:space="0" w:color="auto"/>
            <w:left w:val="none" w:sz="0" w:space="0" w:color="auto"/>
            <w:bottom w:val="none" w:sz="0" w:space="0" w:color="auto"/>
            <w:right w:val="none" w:sz="0" w:space="0" w:color="auto"/>
          </w:divBdr>
        </w:div>
        <w:div w:id="1982877270">
          <w:marLeft w:val="0"/>
          <w:marRight w:val="0"/>
          <w:marTop w:val="0"/>
          <w:marBottom w:val="0"/>
          <w:divBdr>
            <w:top w:val="none" w:sz="0" w:space="0" w:color="auto"/>
            <w:left w:val="none" w:sz="0" w:space="0" w:color="auto"/>
            <w:bottom w:val="none" w:sz="0" w:space="0" w:color="auto"/>
            <w:right w:val="none" w:sz="0" w:space="0" w:color="auto"/>
          </w:divBdr>
        </w:div>
        <w:div w:id="1761754024">
          <w:marLeft w:val="0"/>
          <w:marRight w:val="0"/>
          <w:marTop w:val="0"/>
          <w:marBottom w:val="0"/>
          <w:divBdr>
            <w:top w:val="none" w:sz="0" w:space="0" w:color="auto"/>
            <w:left w:val="none" w:sz="0" w:space="0" w:color="auto"/>
            <w:bottom w:val="none" w:sz="0" w:space="0" w:color="auto"/>
            <w:right w:val="none" w:sz="0" w:space="0" w:color="auto"/>
          </w:divBdr>
        </w:div>
        <w:div w:id="956642686">
          <w:marLeft w:val="0"/>
          <w:marRight w:val="0"/>
          <w:marTop w:val="0"/>
          <w:marBottom w:val="0"/>
          <w:divBdr>
            <w:top w:val="none" w:sz="0" w:space="0" w:color="auto"/>
            <w:left w:val="none" w:sz="0" w:space="0" w:color="auto"/>
            <w:bottom w:val="none" w:sz="0" w:space="0" w:color="auto"/>
            <w:right w:val="none" w:sz="0" w:space="0" w:color="auto"/>
          </w:divBdr>
        </w:div>
        <w:div w:id="1086414079">
          <w:marLeft w:val="0"/>
          <w:marRight w:val="0"/>
          <w:marTop w:val="0"/>
          <w:marBottom w:val="0"/>
          <w:divBdr>
            <w:top w:val="none" w:sz="0" w:space="0" w:color="auto"/>
            <w:left w:val="none" w:sz="0" w:space="0" w:color="auto"/>
            <w:bottom w:val="none" w:sz="0" w:space="0" w:color="auto"/>
            <w:right w:val="none" w:sz="0" w:space="0" w:color="auto"/>
          </w:divBdr>
        </w:div>
        <w:div w:id="1121194109">
          <w:marLeft w:val="0"/>
          <w:marRight w:val="0"/>
          <w:marTop w:val="0"/>
          <w:marBottom w:val="0"/>
          <w:divBdr>
            <w:top w:val="none" w:sz="0" w:space="0" w:color="auto"/>
            <w:left w:val="none" w:sz="0" w:space="0" w:color="auto"/>
            <w:bottom w:val="none" w:sz="0" w:space="0" w:color="auto"/>
            <w:right w:val="none" w:sz="0" w:space="0" w:color="auto"/>
          </w:divBdr>
        </w:div>
        <w:div w:id="326440230">
          <w:marLeft w:val="0"/>
          <w:marRight w:val="0"/>
          <w:marTop w:val="0"/>
          <w:marBottom w:val="0"/>
          <w:divBdr>
            <w:top w:val="none" w:sz="0" w:space="0" w:color="auto"/>
            <w:left w:val="none" w:sz="0" w:space="0" w:color="auto"/>
            <w:bottom w:val="none" w:sz="0" w:space="0" w:color="auto"/>
            <w:right w:val="none" w:sz="0" w:space="0" w:color="auto"/>
          </w:divBdr>
        </w:div>
      </w:divsChild>
    </w:div>
    <w:div w:id="172937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wb.edu/getattachment/finance/org-chart.pdf" TargetMode="External"/><Relationship Id="rId18" Type="http://schemas.openxmlformats.org/officeDocument/2006/relationships/hyperlink" Target="http://www.uwb.edu/getattachment/finance/forms-and-guides/Costing-Allocation-Process-Map.pdf" TargetMode="External"/><Relationship Id="rId26" Type="http://schemas.openxmlformats.org/officeDocument/2006/relationships/hyperlink" Target="http://www.uwb.edu/getattachment/finance/forms-and-guides/eTravel-Process-Map.pdf" TargetMode="External"/><Relationship Id="rId39" Type="http://schemas.openxmlformats.org/officeDocument/2006/relationships/hyperlink" Target="https://isc.uw.edu/" TargetMode="External"/><Relationship Id="rId21" Type="http://schemas.openxmlformats.org/officeDocument/2006/relationships/hyperlink" Target="mailto:uwbworkdaysupport@uw.edu" TargetMode="External"/><Relationship Id="rId34" Type="http://schemas.openxmlformats.org/officeDocument/2006/relationships/hyperlink" Target="mailto:uwbtrav@uw.ed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uwb.edu/getattachment/finance/forms-and-guides/Costing-Allocation-Change-Request-Form.docx" TargetMode="External"/><Relationship Id="rId29" Type="http://schemas.openxmlformats.org/officeDocument/2006/relationships/hyperlink" Target="http://www.uwb.edu/getattachment/finance/forms-and-guides/Visitor-Travel-Tips.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wbworkdaysupport@uw.edu" TargetMode="External"/><Relationship Id="rId24" Type="http://schemas.openxmlformats.org/officeDocument/2006/relationships/hyperlink" Target="http://www.uwb.edu/getattachment/finance/forms-and-guides/eReimbursement-Claim-Form.pdf" TargetMode="External"/><Relationship Id="rId32" Type="http://schemas.openxmlformats.org/officeDocument/2006/relationships/hyperlink" Target="http://www.uwb.edu/getattachment/finance/forms-and-guides/eTravel-Claim-Form.pdf" TargetMode="External"/><Relationship Id="rId37" Type="http://schemas.openxmlformats.org/officeDocument/2006/relationships/hyperlink" Target="http://www.uwb.edu/getattachment/finance/forms-and-guides/Form-I-9-List-of-Acceptable-Documents.pdf?lang=en-US" TargetMode="External"/><Relationship Id="rId40" Type="http://schemas.openxmlformats.org/officeDocument/2006/relationships/hyperlink" Target="https://isc.uw.edu/" TargetMode="External"/><Relationship Id="rId5" Type="http://schemas.openxmlformats.org/officeDocument/2006/relationships/webSettings" Target="webSettings.xml"/><Relationship Id="rId15" Type="http://schemas.openxmlformats.org/officeDocument/2006/relationships/hyperlink" Target="mailto:kyoshi@uw.edu" TargetMode="External"/><Relationship Id="rId23" Type="http://schemas.openxmlformats.org/officeDocument/2006/relationships/hyperlink" Target="http://www.uwb.edu/getattachment/finance/forms-and-guides/eReimbursement-Tips.docx" TargetMode="External"/><Relationship Id="rId28" Type="http://schemas.openxmlformats.org/officeDocument/2006/relationships/hyperlink" Target="http://www.uwb.edu/getattachment/finance/forms-and-guides/Student-Traveler-Tips.docx" TargetMode="External"/><Relationship Id="rId36" Type="http://schemas.openxmlformats.org/officeDocument/2006/relationships/hyperlink" Target="http://www.uwb.edu/getattachment/finance/forms-and-guides/Form-I-9-Process-Map-Remote-Employees.pdf" TargetMode="External"/><Relationship Id="rId10" Type="http://schemas.openxmlformats.org/officeDocument/2006/relationships/hyperlink" Target="mailto:uwbtrav@uw.edu" TargetMode="External"/><Relationship Id="rId19" Type="http://schemas.openxmlformats.org/officeDocument/2006/relationships/hyperlink" Target="http://www.uwb.edu/getattachment/finance/forms-and-guides/Costing-Allocation-Calculator.xlsx" TargetMode="External"/><Relationship Id="rId31" Type="http://schemas.openxmlformats.org/officeDocument/2006/relationships/hyperlink" Target="http://www.uwb.edu/getattachment/finance/forms-and-guides/Christopherson-Business-Travel-(CBT)-Tips.docx" TargetMode="External"/><Relationship Id="rId4" Type="http://schemas.openxmlformats.org/officeDocument/2006/relationships/settings" Target="settings.xml"/><Relationship Id="rId9" Type="http://schemas.openxmlformats.org/officeDocument/2006/relationships/hyperlink" Target="mailto:uwbtrav@uw.edu" TargetMode="External"/><Relationship Id="rId14" Type="http://schemas.openxmlformats.org/officeDocument/2006/relationships/hyperlink" Target="mailto:jennya1@uw.edu" TargetMode="External"/><Relationship Id="rId22" Type="http://schemas.openxmlformats.org/officeDocument/2006/relationships/hyperlink" Target="http://www.uwb.edu/getattachment/finance/forms-and-guides/eReimbursement-Process-Map.pdf" TargetMode="External"/><Relationship Id="rId27" Type="http://schemas.openxmlformats.org/officeDocument/2006/relationships/hyperlink" Target="http://www.uwb.edu/getattachment/finance/forms-and-guides/Traveler-Tips.docx" TargetMode="External"/><Relationship Id="rId30" Type="http://schemas.openxmlformats.org/officeDocument/2006/relationships/hyperlink" Target="http://www.uwb.edu/getattachment/finance/forms-and-guides/Comparison-Airfare-Tips.docx" TargetMode="External"/><Relationship Id="rId35" Type="http://schemas.openxmlformats.org/officeDocument/2006/relationships/hyperlink" Target="http://www.uwb.edu/getattachment/finance/forms-and-guides/Form-I-9-Process-Map.pdf" TargetMode="External"/><Relationship Id="rId8" Type="http://schemas.openxmlformats.org/officeDocument/2006/relationships/hyperlink" Target="mailto:uwbworkdaysupport@uw.edu" TargetMode="External"/><Relationship Id="rId3" Type="http://schemas.openxmlformats.org/officeDocument/2006/relationships/styles" Target="styles.xml"/><Relationship Id="rId12" Type="http://schemas.openxmlformats.org/officeDocument/2006/relationships/hyperlink" Target="http://www.uwb.edu/finance/shared-services" TargetMode="External"/><Relationship Id="rId17" Type="http://schemas.openxmlformats.org/officeDocument/2006/relationships/footer" Target="footer1.xml"/><Relationship Id="rId25" Type="http://schemas.openxmlformats.org/officeDocument/2006/relationships/hyperlink" Target="mailto:uwbtrav@uw.edu" TargetMode="External"/><Relationship Id="rId33" Type="http://schemas.openxmlformats.org/officeDocument/2006/relationships/hyperlink" Target="http://www.uwb.edu/getattachment/finance/forms-and-guides/Pre-Travel-Approval-Form.pdf" TargetMode="External"/><Relationship Id="rId38" Type="http://schemas.openxmlformats.org/officeDocument/2006/relationships/hyperlink" Target="http://www.uwb.edu/getattachment/finance/forms-and-guides/Form-I-9-Tip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46AE-31CD-4313-A9DA-3ABCD968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4078</TotalTime>
  <Pages>1</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Albrecht</dc:creator>
  <cp:keywords/>
  <dc:description/>
  <cp:lastModifiedBy>Jenny Albrecht</cp:lastModifiedBy>
  <cp:revision>85</cp:revision>
  <cp:lastPrinted>2018-05-15T20:40:00Z</cp:lastPrinted>
  <dcterms:created xsi:type="dcterms:W3CDTF">2017-12-12T20:29:00Z</dcterms:created>
  <dcterms:modified xsi:type="dcterms:W3CDTF">2018-05-15T20:51:00Z</dcterms:modified>
</cp:coreProperties>
</file>