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EC" w:rsidRDefault="006D540F" w:rsidP="008B16F1">
      <w:pPr>
        <w:pStyle w:val="Heading1"/>
      </w:pPr>
      <w:bookmarkStart w:id="0" w:name="_GoBack"/>
      <w:bookmarkEnd w:id="0"/>
      <w:r>
        <w:t>Procard PurchasING</w:t>
      </w:r>
      <w:r w:rsidR="00723DEC" w:rsidRPr="00426172">
        <w:t xml:space="preserve"> tips</w:t>
      </w:r>
    </w:p>
    <w:p w:rsidR="00723DEC" w:rsidRDefault="00723DEC" w:rsidP="008B16F1">
      <w:pPr>
        <w:spacing w:line="240" w:lineRule="auto"/>
      </w:pPr>
      <w:r>
        <w:t xml:space="preserve">UW Bothell complies with </w:t>
      </w:r>
      <w:hyperlink r:id="rId8" w:history="1">
        <w:r w:rsidRPr="00723DEC">
          <w:rPr>
            <w:rStyle w:val="Hyperlink"/>
          </w:rPr>
          <w:t>UW Procurement Card policies and procedures</w:t>
        </w:r>
      </w:hyperlink>
      <w:r>
        <w:t>.  The UW Procurement Card (ProCard) is a Visa purchasing card available for faculty and staff, designed to reduce the use of small dollar purchasing using purchase orders, and elimin</w:t>
      </w:r>
      <w:r w:rsidR="00A13B92">
        <w:t>ate the use of personal funds.</w:t>
      </w:r>
    </w:p>
    <w:p w:rsidR="00723DEC" w:rsidRPr="00426172" w:rsidRDefault="00723DEC" w:rsidP="00723DEC">
      <w:pPr>
        <w:pStyle w:val="Heading2"/>
      </w:pPr>
      <w:r>
        <w:t>BEFORE Making a Purchase</w:t>
      </w:r>
    </w:p>
    <w:p w:rsidR="005377AF" w:rsidRDefault="00136F3B" w:rsidP="007E78C0">
      <w:pPr>
        <w:pStyle w:val="ListParagraph"/>
        <w:numPr>
          <w:ilvl w:val="0"/>
          <w:numId w:val="2"/>
        </w:numPr>
        <w:snapToGrid w:val="0"/>
      </w:pPr>
      <w:r>
        <w:t xml:space="preserve">Review the </w:t>
      </w:r>
      <w:hyperlink r:id="rId9" w:history="1">
        <w:r>
          <w:rPr>
            <w:rStyle w:val="Hyperlink"/>
          </w:rPr>
          <w:t>UW Procurement Card P</w:t>
        </w:r>
        <w:r w:rsidRPr="00723DEC">
          <w:rPr>
            <w:rStyle w:val="Hyperlink"/>
          </w:rPr>
          <w:t xml:space="preserve">olicies and </w:t>
        </w:r>
        <w:r>
          <w:rPr>
            <w:rStyle w:val="Hyperlink"/>
          </w:rPr>
          <w:t>P</w:t>
        </w:r>
        <w:r w:rsidRPr="00723DEC">
          <w:rPr>
            <w:rStyle w:val="Hyperlink"/>
          </w:rPr>
          <w:t>rocedures</w:t>
        </w:r>
      </w:hyperlink>
      <w:r>
        <w:t xml:space="preserve"> and </w:t>
      </w:r>
      <w:hyperlink r:id="rId10" w:history="1">
        <w:r w:rsidR="005377AF" w:rsidRPr="00136F3B">
          <w:rPr>
            <w:rStyle w:val="Hyperlink"/>
          </w:rPr>
          <w:t xml:space="preserve">ProCard Holder </w:t>
        </w:r>
        <w:r w:rsidRPr="00136F3B">
          <w:rPr>
            <w:rStyle w:val="Hyperlink"/>
          </w:rPr>
          <w:t>Responsibilities</w:t>
        </w:r>
      </w:hyperlink>
      <w:r>
        <w:t>.</w:t>
      </w:r>
    </w:p>
    <w:p w:rsidR="007E78C0" w:rsidRDefault="007E78C0" w:rsidP="007E78C0">
      <w:pPr>
        <w:pStyle w:val="ListParagraph"/>
        <w:numPr>
          <w:ilvl w:val="0"/>
          <w:numId w:val="2"/>
        </w:numPr>
        <w:snapToGrid w:val="0"/>
      </w:pPr>
      <w:r>
        <w:t>ProCard usage is restricte</w:t>
      </w:r>
      <w:r w:rsidR="005377AF">
        <w:t>d to UW business purchases only.  The ProCard</w:t>
      </w:r>
      <w:r>
        <w:t xml:space="preserve"> may not be used for personal expenditures or UW travel related purchases.</w:t>
      </w:r>
    </w:p>
    <w:p w:rsidR="00723DEC" w:rsidRDefault="00723DEC" w:rsidP="0090528D">
      <w:pPr>
        <w:pStyle w:val="ListParagraph"/>
        <w:numPr>
          <w:ilvl w:val="0"/>
          <w:numId w:val="2"/>
        </w:numPr>
        <w:snapToGrid w:val="0"/>
      </w:pPr>
      <w:r w:rsidRPr="00723DEC">
        <w:rPr>
          <w:b/>
        </w:rPr>
        <w:t>All</w:t>
      </w:r>
      <w:r w:rsidR="00136F3B">
        <w:rPr>
          <w:b/>
        </w:rPr>
        <w:t xml:space="preserve"> </w:t>
      </w:r>
      <w:r w:rsidR="004031A6">
        <w:rPr>
          <w:b/>
        </w:rPr>
        <w:t xml:space="preserve">single transactions </w:t>
      </w:r>
      <w:r w:rsidR="00136F3B">
        <w:rPr>
          <w:b/>
        </w:rPr>
        <w:t xml:space="preserve">must </w:t>
      </w:r>
      <w:r w:rsidR="004031A6">
        <w:rPr>
          <w:b/>
        </w:rPr>
        <w:t>be under $3,500</w:t>
      </w:r>
      <w:r w:rsidR="00A13B92">
        <w:rPr>
          <w:b/>
        </w:rPr>
        <w:t>, including taxes and tips</w:t>
      </w:r>
      <w:r w:rsidR="00136F3B">
        <w:rPr>
          <w:b/>
        </w:rPr>
        <w:t>.</w:t>
      </w:r>
      <w:r w:rsidRPr="00723DEC">
        <w:rPr>
          <w:b/>
        </w:rPr>
        <w:t xml:space="preserve">  </w:t>
      </w:r>
      <w:r>
        <w:t xml:space="preserve">If </w:t>
      </w:r>
      <w:r w:rsidR="004031A6">
        <w:t>a</w:t>
      </w:r>
      <w:r>
        <w:t xml:space="preserve"> purchase is </w:t>
      </w:r>
      <w:r w:rsidRPr="00723DEC">
        <w:rPr>
          <w:b/>
        </w:rPr>
        <w:t>over $3,500</w:t>
      </w:r>
      <w:r>
        <w:t xml:space="preserve">, the </w:t>
      </w:r>
      <w:proofErr w:type="gramStart"/>
      <w:r>
        <w:t>ProCard</w:t>
      </w:r>
      <w:proofErr w:type="gramEnd"/>
      <w:r>
        <w:t xml:space="preserve"> holder must log into </w:t>
      </w:r>
      <w:hyperlink r:id="rId11" w:history="1">
        <w:proofErr w:type="spellStart"/>
        <w:r w:rsidRPr="00AF4F48">
          <w:rPr>
            <w:rStyle w:val="Hyperlink"/>
          </w:rPr>
          <w:t>Ariba</w:t>
        </w:r>
        <w:proofErr w:type="spellEnd"/>
      </w:hyperlink>
      <w:r>
        <w:t xml:space="preserve"> to </w:t>
      </w:r>
      <w:hyperlink r:id="rId12" w:history="1">
        <w:r w:rsidRPr="00AF4F48">
          <w:rPr>
            <w:rStyle w:val="Hyperlink"/>
            <w:b/>
          </w:rPr>
          <w:t>request a transaction limit increase</w:t>
        </w:r>
      </w:hyperlink>
      <w:r>
        <w:t>.</w:t>
      </w:r>
    </w:p>
    <w:p w:rsidR="005377AF" w:rsidRPr="005377AF" w:rsidRDefault="00136F3B" w:rsidP="0090528D">
      <w:pPr>
        <w:pStyle w:val="ListParagraph"/>
        <w:numPr>
          <w:ilvl w:val="0"/>
          <w:numId w:val="2"/>
        </w:numPr>
        <w:snapToGrid w:val="0"/>
      </w:pPr>
      <w:r w:rsidRPr="00136F3B">
        <w:rPr>
          <w:b/>
        </w:rPr>
        <w:t>Never split a</w:t>
      </w:r>
      <w:r w:rsidR="00723DEC" w:rsidRPr="00136F3B">
        <w:rPr>
          <w:b/>
        </w:rPr>
        <w:t xml:space="preserve"> transaction</w:t>
      </w:r>
      <w:r w:rsidR="00A13B92">
        <w:rPr>
          <w:b/>
        </w:rPr>
        <w:t xml:space="preserve"> into lesser amounts</w:t>
      </w:r>
      <w:r w:rsidR="00723DEC">
        <w:t xml:space="preserve"> </w:t>
      </w:r>
      <w:r w:rsidR="005377AF">
        <w:t xml:space="preserve">to avoid the </w:t>
      </w:r>
      <w:r w:rsidR="00723DEC">
        <w:t>$3,500 per transaction</w:t>
      </w:r>
      <w:r w:rsidR="005377AF">
        <w:t xml:space="preserve"> limit</w:t>
      </w:r>
      <w:r>
        <w:t>.</w:t>
      </w:r>
      <w:r w:rsidR="005377AF" w:rsidRPr="005377AF">
        <w:rPr>
          <w:rFonts w:cstheme="minorHAnsi"/>
        </w:rPr>
        <w:t xml:space="preserve"> </w:t>
      </w:r>
    </w:p>
    <w:p w:rsidR="005377AF" w:rsidRDefault="005377AF" w:rsidP="005377AF">
      <w:pPr>
        <w:pStyle w:val="ListParagraph"/>
        <w:numPr>
          <w:ilvl w:val="0"/>
          <w:numId w:val="2"/>
        </w:numPr>
        <w:rPr>
          <w:rFonts w:cstheme="minorHAnsi"/>
          <w:lang w:val="en"/>
        </w:rPr>
      </w:pPr>
      <w:r w:rsidRPr="005377AF">
        <w:rPr>
          <w:rFonts w:cstheme="minorHAnsi"/>
          <w:b/>
          <w:lang w:val="en"/>
        </w:rPr>
        <w:t>Allowable and Unallowable ProCard Purchases:</w:t>
      </w:r>
      <w:r>
        <w:rPr>
          <w:rFonts w:cstheme="minorHAnsi"/>
          <w:lang w:val="en"/>
        </w:rPr>
        <w:t xml:space="preserve">  UW Procurement has created a </w:t>
      </w:r>
      <w:hyperlink r:id="rId13" w:history="1">
        <w:r w:rsidR="00A13B92">
          <w:rPr>
            <w:rStyle w:val="Hyperlink"/>
            <w:rFonts w:cstheme="minorHAnsi"/>
            <w:lang w:val="en"/>
          </w:rPr>
          <w:t>list</w:t>
        </w:r>
        <w:r w:rsidRPr="008B16F1">
          <w:rPr>
            <w:rStyle w:val="Hyperlink"/>
            <w:rFonts w:cstheme="minorHAnsi"/>
            <w:lang w:val="en"/>
          </w:rPr>
          <w:t xml:space="preserve"> of allowable and </w:t>
        </w:r>
        <w:r>
          <w:rPr>
            <w:rStyle w:val="Hyperlink"/>
            <w:rFonts w:cstheme="minorHAnsi"/>
            <w:lang w:val="en"/>
          </w:rPr>
          <w:t>un</w:t>
        </w:r>
        <w:r w:rsidRPr="008B16F1">
          <w:rPr>
            <w:rStyle w:val="Hyperlink"/>
            <w:rFonts w:cstheme="minorHAnsi"/>
            <w:lang w:val="en"/>
          </w:rPr>
          <w:t xml:space="preserve">allowable ProCard </w:t>
        </w:r>
        <w:r>
          <w:rPr>
            <w:rStyle w:val="Hyperlink"/>
            <w:rFonts w:cstheme="minorHAnsi"/>
            <w:lang w:val="en"/>
          </w:rPr>
          <w:t>purchases</w:t>
        </w:r>
      </w:hyperlink>
      <w:r>
        <w:rPr>
          <w:rFonts w:cstheme="minorHAnsi"/>
          <w:lang w:val="en"/>
        </w:rPr>
        <w:t>.</w:t>
      </w:r>
    </w:p>
    <w:p w:rsidR="00723DEC" w:rsidRPr="00EF7996" w:rsidRDefault="005377AF" w:rsidP="0090528D">
      <w:pPr>
        <w:pStyle w:val="ListParagraph"/>
        <w:numPr>
          <w:ilvl w:val="0"/>
          <w:numId w:val="2"/>
        </w:numPr>
        <w:snapToGrid w:val="0"/>
      </w:pPr>
      <w:r w:rsidRPr="005377AF">
        <w:rPr>
          <w:rFonts w:cstheme="minorHAnsi"/>
          <w:b/>
        </w:rPr>
        <w:t>Food Purchases:</w:t>
      </w:r>
      <w:r>
        <w:rPr>
          <w:rFonts w:cstheme="minorHAnsi"/>
        </w:rPr>
        <w:t xml:space="preserve">  A </w:t>
      </w:r>
      <w:hyperlink r:id="rId14" w:history="1">
        <w:r w:rsidRPr="005377AF">
          <w:rPr>
            <w:rStyle w:val="Hyperlink"/>
            <w:rFonts w:cstheme="minorHAnsi"/>
          </w:rPr>
          <w:t>Food Approval Form</w:t>
        </w:r>
      </w:hyperlink>
      <w:r>
        <w:rPr>
          <w:rFonts w:cstheme="minorHAnsi"/>
        </w:rPr>
        <w:t xml:space="preserve"> must be completed and approved pri</w:t>
      </w:r>
      <w:r w:rsidR="006128C8">
        <w:rPr>
          <w:rFonts w:cstheme="minorHAnsi"/>
        </w:rPr>
        <w:t xml:space="preserve">or to making any food purchases on state budgets.  </w:t>
      </w:r>
      <w:r w:rsidR="00D167EF">
        <w:t>The business purpose,</w:t>
      </w:r>
      <w:r w:rsidR="00D167EF" w:rsidRPr="00CC45D2">
        <w:t xml:space="preserve"> attendee list</w:t>
      </w:r>
      <w:r w:rsidR="00D167EF">
        <w:t xml:space="preserve"> and itemized receipt must be maintained with supporting documentation for all food purchases, even if the food is purchased on a discretionary budget.</w:t>
      </w:r>
    </w:p>
    <w:p w:rsidR="00EF7996" w:rsidRPr="005377AF" w:rsidRDefault="00EF7996" w:rsidP="0090528D">
      <w:pPr>
        <w:pStyle w:val="ListParagraph"/>
        <w:numPr>
          <w:ilvl w:val="0"/>
          <w:numId w:val="2"/>
        </w:numPr>
        <w:snapToGrid w:val="0"/>
      </w:pPr>
      <w:r>
        <w:rPr>
          <w:rFonts w:cstheme="minorHAnsi"/>
          <w:b/>
        </w:rPr>
        <w:t>Recognition Program:</w:t>
      </w:r>
      <w:r>
        <w:t xml:space="preserve">  Purchases for employee recognition need an </w:t>
      </w:r>
      <w:hyperlink r:id="rId15" w:anchor="Recognition%20Program" w:history="1">
        <w:r w:rsidRPr="00A13B92">
          <w:rPr>
            <w:rStyle w:val="Hyperlink"/>
          </w:rPr>
          <w:t>approved rec</w:t>
        </w:r>
        <w:r w:rsidR="00A13B92" w:rsidRPr="00A13B92">
          <w:rPr>
            <w:rStyle w:val="Hyperlink"/>
          </w:rPr>
          <w:t>ognition policy</w:t>
        </w:r>
      </w:hyperlink>
      <w:r w:rsidR="00A13B92">
        <w:t xml:space="preserve"> on file in the</w:t>
      </w:r>
      <w:r>
        <w:t xml:space="preserve"> unit.</w:t>
      </w:r>
    </w:p>
    <w:p w:rsidR="00723DEC" w:rsidRPr="0006377A" w:rsidRDefault="00136F3B" w:rsidP="00723DEC">
      <w:pPr>
        <w:pStyle w:val="Heading2"/>
        <w:rPr>
          <w:lang w:val="en"/>
        </w:rPr>
      </w:pPr>
      <w:r>
        <w:rPr>
          <w:lang w:val="en"/>
        </w:rPr>
        <w:t>AFTER Making a Purchase</w:t>
      </w:r>
    </w:p>
    <w:p w:rsidR="00973FCB" w:rsidRDefault="00973FCB" w:rsidP="00723DEC">
      <w:pPr>
        <w:pStyle w:val="ListParagraph"/>
        <w:numPr>
          <w:ilvl w:val="0"/>
          <w:numId w:val="4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>All purchase</w:t>
      </w:r>
      <w:r w:rsidR="00117B7B">
        <w:rPr>
          <w:rFonts w:cstheme="minorHAnsi"/>
          <w:lang w:val="en"/>
        </w:rPr>
        <w:t>s must have an itemized receipt and</w:t>
      </w:r>
      <w:r w:rsidR="00A13B92">
        <w:rPr>
          <w:rFonts w:cstheme="minorHAnsi"/>
          <w:lang w:val="en"/>
        </w:rPr>
        <w:t xml:space="preserve"> documented</w:t>
      </w:r>
      <w:r w:rsidR="00117B7B">
        <w:rPr>
          <w:rFonts w:cstheme="minorHAnsi"/>
          <w:lang w:val="en"/>
        </w:rPr>
        <w:t xml:space="preserve"> University business purpose.</w:t>
      </w:r>
    </w:p>
    <w:p w:rsidR="00973FCB" w:rsidRDefault="00973FCB" w:rsidP="00723DEC">
      <w:pPr>
        <w:pStyle w:val="ListParagraph"/>
        <w:numPr>
          <w:ilvl w:val="0"/>
          <w:numId w:val="4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>If the purchase was delivered, a packing slip must be maintained.</w:t>
      </w:r>
    </w:p>
    <w:p w:rsidR="00723DEC" w:rsidRDefault="00973FCB" w:rsidP="004C0016">
      <w:pPr>
        <w:pStyle w:val="ListParagraph"/>
        <w:numPr>
          <w:ilvl w:val="0"/>
          <w:numId w:val="4"/>
        </w:numPr>
        <w:rPr>
          <w:rFonts w:cstheme="minorHAnsi"/>
          <w:lang w:val="en"/>
        </w:rPr>
      </w:pPr>
      <w:r w:rsidRPr="00973FCB">
        <w:rPr>
          <w:rFonts w:cstheme="minorHAnsi"/>
          <w:lang w:val="en"/>
        </w:rPr>
        <w:t xml:space="preserve">If an itemized receipt is not available, the cardholder must complete a </w:t>
      </w:r>
      <w:hyperlink r:id="rId16" w:history="1">
        <w:r w:rsidRPr="00AF4F48">
          <w:rPr>
            <w:rStyle w:val="Hyperlink"/>
            <w:rFonts w:cstheme="minorHAnsi"/>
            <w:lang w:val="en"/>
          </w:rPr>
          <w:t>perjury statement</w:t>
        </w:r>
      </w:hyperlink>
      <w:r w:rsidRPr="00973FCB">
        <w:rPr>
          <w:rFonts w:cstheme="minorHAnsi"/>
          <w:lang w:val="en"/>
        </w:rPr>
        <w:t>.</w:t>
      </w:r>
      <w:r w:rsidR="00A13B92">
        <w:rPr>
          <w:rFonts w:cstheme="minorHAnsi"/>
          <w:lang w:val="en"/>
        </w:rPr>
        <w:t xml:space="preserve">  </w:t>
      </w:r>
      <w:r w:rsidR="00A13B92" w:rsidRPr="00A13B92">
        <w:rPr>
          <w:rFonts w:cstheme="minorHAnsi"/>
          <w:b/>
          <w:lang w:val="en"/>
        </w:rPr>
        <w:t>Perjury statements should be rare and are an audit risk</w:t>
      </w:r>
      <w:r w:rsidR="00A13B92">
        <w:rPr>
          <w:rFonts w:cstheme="minorHAnsi"/>
          <w:lang w:val="en"/>
        </w:rPr>
        <w:t>.</w:t>
      </w:r>
    </w:p>
    <w:p w:rsidR="00AF4F48" w:rsidRDefault="00AF4F48" w:rsidP="004C0016">
      <w:pPr>
        <w:pStyle w:val="ListParagraph"/>
        <w:numPr>
          <w:ilvl w:val="0"/>
          <w:numId w:val="4"/>
        </w:numPr>
        <w:rPr>
          <w:rFonts w:cstheme="minorHAnsi"/>
          <w:lang w:val="en"/>
        </w:rPr>
      </w:pPr>
      <w:r w:rsidRPr="00AF4F48">
        <w:rPr>
          <w:rFonts w:cstheme="minorHAnsi"/>
          <w:b/>
          <w:lang w:val="en"/>
        </w:rPr>
        <w:t>Monthly Reconciliation:</w:t>
      </w:r>
      <w:r>
        <w:rPr>
          <w:rFonts w:cstheme="minorHAnsi"/>
          <w:lang w:val="en"/>
        </w:rPr>
        <w:t xml:space="preserve">  A monthly reconciliation must be completed.  See the </w:t>
      </w:r>
      <w:hyperlink r:id="rId17" w:history="1">
        <w:r w:rsidRPr="00AF4F48">
          <w:rPr>
            <w:rStyle w:val="Hyperlink"/>
            <w:rFonts w:cstheme="minorHAnsi"/>
            <w:lang w:val="en"/>
          </w:rPr>
          <w:t>ProCard Reconciliation Tips</w:t>
        </w:r>
      </w:hyperlink>
      <w:r>
        <w:rPr>
          <w:rFonts w:cstheme="minorHAnsi"/>
          <w:lang w:val="en"/>
        </w:rPr>
        <w:t xml:space="preserve"> for more information.</w:t>
      </w:r>
    </w:p>
    <w:p w:rsidR="00AF4F48" w:rsidRDefault="00AF4F48" w:rsidP="00AF4F48">
      <w:pPr>
        <w:pStyle w:val="Heading2"/>
        <w:rPr>
          <w:lang w:val="en"/>
        </w:rPr>
      </w:pPr>
      <w:r>
        <w:rPr>
          <w:lang w:val="en"/>
        </w:rPr>
        <w:t>RESOURCES</w:t>
      </w:r>
    </w:p>
    <w:p w:rsidR="00AF4F48" w:rsidRDefault="00AF4F48" w:rsidP="00B45A19">
      <w:pPr>
        <w:pStyle w:val="ListParagraph"/>
        <w:numPr>
          <w:ilvl w:val="0"/>
          <w:numId w:val="5"/>
        </w:numPr>
        <w:rPr>
          <w:rFonts w:cstheme="minorHAnsi"/>
          <w:lang w:val="en"/>
        </w:rPr>
      </w:pPr>
      <w:r>
        <w:rPr>
          <w:b/>
          <w:lang w:val="en"/>
        </w:rPr>
        <w:t>Fraud</w:t>
      </w:r>
      <w:r w:rsidR="00A13B92">
        <w:rPr>
          <w:b/>
          <w:lang w:val="en"/>
        </w:rPr>
        <w:t>ulent</w:t>
      </w:r>
      <w:r>
        <w:rPr>
          <w:b/>
          <w:lang w:val="en"/>
        </w:rPr>
        <w:t xml:space="preserve"> C</w:t>
      </w:r>
      <w:r w:rsidR="00723DEC" w:rsidRPr="00AF4F48">
        <w:rPr>
          <w:b/>
          <w:lang w:val="en"/>
        </w:rPr>
        <w:t>harges</w:t>
      </w:r>
      <w:r>
        <w:rPr>
          <w:b/>
          <w:lang w:val="en"/>
        </w:rPr>
        <w:t xml:space="preserve">:  </w:t>
      </w:r>
      <w:r>
        <w:rPr>
          <w:rFonts w:cstheme="minorHAnsi"/>
          <w:lang w:val="en"/>
        </w:rPr>
        <w:t>No</w:t>
      </w:r>
      <w:r w:rsidR="00723DEC" w:rsidRPr="00AF4F48">
        <w:rPr>
          <w:rFonts w:cstheme="minorHAnsi"/>
          <w:lang w:val="en"/>
        </w:rPr>
        <w:t>n-a</w:t>
      </w:r>
      <w:r>
        <w:rPr>
          <w:rFonts w:cstheme="minorHAnsi"/>
          <w:lang w:val="en"/>
        </w:rPr>
        <w:t>uthorized charges.  Immediately c</w:t>
      </w:r>
      <w:r w:rsidR="00723DEC" w:rsidRPr="00AF4F48">
        <w:rPr>
          <w:rFonts w:cstheme="minorHAnsi"/>
          <w:lang w:val="en"/>
        </w:rPr>
        <w:t xml:space="preserve">ontact JP Morgan Chase. </w:t>
      </w:r>
    </w:p>
    <w:p w:rsidR="00AF4F48" w:rsidRDefault="00AF4F48" w:rsidP="00AF4F48">
      <w:pPr>
        <w:pStyle w:val="ListParagraph"/>
        <w:numPr>
          <w:ilvl w:val="0"/>
          <w:numId w:val="5"/>
        </w:numPr>
        <w:rPr>
          <w:rFonts w:cstheme="minorHAnsi"/>
          <w:lang w:val="en"/>
        </w:rPr>
      </w:pPr>
      <w:r w:rsidRPr="00AF4F48">
        <w:rPr>
          <w:rFonts w:cstheme="minorHAnsi"/>
          <w:b/>
          <w:lang w:val="en"/>
        </w:rPr>
        <w:t>Lost or Stolen Card</w:t>
      </w:r>
      <w:r>
        <w:rPr>
          <w:rFonts w:cstheme="minorHAnsi"/>
          <w:lang w:val="en"/>
        </w:rPr>
        <w:t>:  Immediately r</w:t>
      </w:r>
      <w:r w:rsidR="00723DEC" w:rsidRPr="00AF4F48">
        <w:rPr>
          <w:rFonts w:cstheme="minorHAnsi"/>
          <w:lang w:val="en"/>
        </w:rPr>
        <w:t>eport to JP Morgan Chase</w:t>
      </w:r>
      <w:r>
        <w:rPr>
          <w:rFonts w:cstheme="minorHAnsi"/>
          <w:lang w:val="en"/>
        </w:rPr>
        <w:t>, then contact UW Procurement Card S</w:t>
      </w:r>
      <w:r w:rsidR="00723DEC" w:rsidRPr="00AF4F48">
        <w:rPr>
          <w:rFonts w:cstheme="minorHAnsi"/>
          <w:lang w:val="en"/>
        </w:rPr>
        <w:t>ervices at 206-543-5252.</w:t>
      </w:r>
    </w:p>
    <w:p w:rsidR="00AF4F48" w:rsidRPr="00AF4F48" w:rsidRDefault="00723DEC" w:rsidP="00AF4F48">
      <w:pPr>
        <w:pStyle w:val="ListParagraph"/>
        <w:numPr>
          <w:ilvl w:val="0"/>
          <w:numId w:val="5"/>
        </w:numPr>
        <w:rPr>
          <w:rFonts w:cstheme="minorHAnsi"/>
          <w:b/>
          <w:lang w:val="en"/>
        </w:rPr>
      </w:pPr>
      <w:r w:rsidRPr="00AF4F48">
        <w:rPr>
          <w:b/>
          <w:lang w:val="en"/>
        </w:rPr>
        <w:t xml:space="preserve">JP Morgan Chase </w:t>
      </w:r>
      <w:r w:rsidR="00AF4F48" w:rsidRPr="00AF4F48">
        <w:rPr>
          <w:b/>
          <w:lang w:val="en"/>
        </w:rPr>
        <w:t>C</w:t>
      </w:r>
      <w:r w:rsidRPr="00AF4F48">
        <w:rPr>
          <w:b/>
          <w:lang w:val="en"/>
        </w:rPr>
        <w:t>ustomer Services</w:t>
      </w:r>
    </w:p>
    <w:p w:rsidR="00AF4F48" w:rsidRPr="00AF4F48" w:rsidRDefault="00723DEC" w:rsidP="00AF4F48">
      <w:pPr>
        <w:pStyle w:val="ListParagraph"/>
        <w:numPr>
          <w:ilvl w:val="1"/>
          <w:numId w:val="5"/>
        </w:numPr>
        <w:rPr>
          <w:rFonts w:cstheme="minorHAnsi"/>
          <w:lang w:val="en"/>
        </w:rPr>
      </w:pPr>
      <w:r w:rsidRPr="00AF4F48">
        <w:rPr>
          <w:rFonts w:eastAsia="Times New Roman" w:cstheme="minorHAnsi"/>
          <w:b/>
          <w:lang w:val="en"/>
        </w:rPr>
        <w:t>Inside the U.S.:</w:t>
      </w:r>
      <w:r w:rsidRPr="00AF4F48">
        <w:rPr>
          <w:rFonts w:eastAsia="Times New Roman" w:cstheme="minorHAnsi"/>
          <w:lang w:val="en"/>
        </w:rPr>
        <w:t xml:space="preserve"> 1-800-270-7760 / 1-800-VISA-911</w:t>
      </w:r>
    </w:p>
    <w:p w:rsidR="00BC2884" w:rsidRDefault="00723DEC" w:rsidP="00BC2884">
      <w:pPr>
        <w:pStyle w:val="ListParagraph"/>
        <w:numPr>
          <w:ilvl w:val="1"/>
          <w:numId w:val="5"/>
        </w:numPr>
      </w:pPr>
      <w:r w:rsidRPr="008756CF">
        <w:rPr>
          <w:rFonts w:eastAsia="Times New Roman" w:cstheme="minorHAnsi"/>
          <w:b/>
          <w:lang w:val="en"/>
        </w:rPr>
        <w:t>Outside the U.S./Canada:</w:t>
      </w:r>
      <w:r w:rsidRPr="008756CF">
        <w:rPr>
          <w:rFonts w:eastAsia="Times New Roman" w:cstheme="minorHAnsi"/>
          <w:lang w:val="en"/>
        </w:rPr>
        <w:t xml:space="preserve"> 1-801-281-5825 / 1-410-581-9994</w:t>
      </w:r>
    </w:p>
    <w:sectPr w:rsidR="00BC2884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1C" w:rsidRDefault="00F14C1C" w:rsidP="00723DEC">
      <w:pPr>
        <w:spacing w:after="0" w:line="240" w:lineRule="auto"/>
      </w:pPr>
      <w:r>
        <w:separator/>
      </w:r>
    </w:p>
  </w:endnote>
  <w:endnote w:type="continuationSeparator" w:id="0">
    <w:p w:rsidR="00F14C1C" w:rsidRDefault="00F14C1C" w:rsidP="0072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48" w:rsidRDefault="00A9387F">
    <w:pPr>
      <w:pStyle w:val="Footer"/>
    </w:pPr>
    <w:r>
      <w:t>Revised 9</w:t>
    </w:r>
    <w:r w:rsidR="00AF4F48">
      <w:t>/</w:t>
    </w:r>
    <w:r w:rsidR="00BC2884">
      <w:t>1</w:t>
    </w:r>
    <w:r>
      <w:t>1</w:t>
    </w:r>
    <w:r w:rsidR="00AF4F48">
      <w:t xml:space="preserve">/2018 </w:t>
    </w:r>
    <w:r w:rsidR="00B02B1E">
      <w:tab/>
    </w:r>
    <w:r w:rsidR="00AF4F48">
      <w:t>UW Bothell Fiscal and Audit Services</w:t>
    </w:r>
  </w:p>
  <w:p w:rsidR="00AF4F48" w:rsidRDefault="00B02B1E">
    <w:pPr>
      <w:pStyle w:val="Footer"/>
    </w:pPr>
    <w:r>
      <w:tab/>
    </w:r>
    <w:r w:rsidR="00AF4F48">
      <w:t xml:space="preserve">Cynthia Yee </w:t>
    </w:r>
    <w:hyperlink r:id="rId1" w:history="1">
      <w:r w:rsidR="00A9387F" w:rsidRPr="00FB08AC">
        <w:rPr>
          <w:rStyle w:val="Hyperlink"/>
        </w:rPr>
        <w:t>uwbpurch@uw.edu</w:t>
      </w:r>
    </w:hyperlink>
    <w:r w:rsidR="00AF4F4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1C" w:rsidRDefault="00F14C1C" w:rsidP="00723DEC">
      <w:pPr>
        <w:spacing w:after="0" w:line="240" w:lineRule="auto"/>
      </w:pPr>
      <w:r>
        <w:separator/>
      </w:r>
    </w:p>
  </w:footnote>
  <w:footnote w:type="continuationSeparator" w:id="0">
    <w:p w:rsidR="00F14C1C" w:rsidRDefault="00F14C1C" w:rsidP="0072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EC" w:rsidRDefault="00723DEC" w:rsidP="00723DEC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32D38E7" wp14:editId="28ECDD3F">
          <wp:extent cx="4429125" cy="657225"/>
          <wp:effectExtent l="0" t="0" r="9525" b="9525"/>
          <wp:docPr id="1" name="Picture 1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772"/>
    <w:multiLevelType w:val="hybridMultilevel"/>
    <w:tmpl w:val="73B0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D23"/>
    <w:multiLevelType w:val="hybridMultilevel"/>
    <w:tmpl w:val="DE1C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7A13"/>
    <w:multiLevelType w:val="hybridMultilevel"/>
    <w:tmpl w:val="10D6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A204A"/>
    <w:multiLevelType w:val="hybridMultilevel"/>
    <w:tmpl w:val="0F24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A7287"/>
    <w:multiLevelType w:val="hybridMultilevel"/>
    <w:tmpl w:val="F788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54E27"/>
    <w:multiLevelType w:val="multilevel"/>
    <w:tmpl w:val="C79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EC"/>
    <w:rsid w:val="0007057A"/>
    <w:rsid w:val="000719AD"/>
    <w:rsid w:val="00117B7B"/>
    <w:rsid w:val="00136F3B"/>
    <w:rsid w:val="001D5EC4"/>
    <w:rsid w:val="001F4E16"/>
    <w:rsid w:val="00242B49"/>
    <w:rsid w:val="003D7426"/>
    <w:rsid w:val="003E6746"/>
    <w:rsid w:val="003F412A"/>
    <w:rsid w:val="004031A6"/>
    <w:rsid w:val="004064A1"/>
    <w:rsid w:val="004C0EAE"/>
    <w:rsid w:val="005377AF"/>
    <w:rsid w:val="00565DA8"/>
    <w:rsid w:val="006128C8"/>
    <w:rsid w:val="00666586"/>
    <w:rsid w:val="006D540F"/>
    <w:rsid w:val="00723DEC"/>
    <w:rsid w:val="007E78C0"/>
    <w:rsid w:val="007F2265"/>
    <w:rsid w:val="008439E5"/>
    <w:rsid w:val="008756CF"/>
    <w:rsid w:val="00887675"/>
    <w:rsid w:val="008B16F1"/>
    <w:rsid w:val="0096262F"/>
    <w:rsid w:val="00973FCB"/>
    <w:rsid w:val="009D2F17"/>
    <w:rsid w:val="00A06A3B"/>
    <w:rsid w:val="00A13B92"/>
    <w:rsid w:val="00A32AF5"/>
    <w:rsid w:val="00A9387F"/>
    <w:rsid w:val="00AF4F48"/>
    <w:rsid w:val="00B02B1E"/>
    <w:rsid w:val="00BC2884"/>
    <w:rsid w:val="00C44A5C"/>
    <w:rsid w:val="00D167EF"/>
    <w:rsid w:val="00E0459B"/>
    <w:rsid w:val="00EF7996"/>
    <w:rsid w:val="00F14C1C"/>
    <w:rsid w:val="00FC396E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E52BE64-A0F2-4569-A43D-F30C43DC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DEC"/>
    <w:rPr>
      <w:rFonts w:eastAsiaTheme="minorEastAsia"/>
      <w:lang w:eastAsia="zh-T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78C0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8C0"/>
    <w:rPr>
      <w:rFonts w:ascii="Calibri" w:eastAsiaTheme="majorEastAsia" w:hAnsi="Calibri" w:cstheme="majorBidi"/>
      <w:b/>
      <w:caps/>
      <w:color w:val="000000" w:themeColor="text1"/>
      <w:sz w:val="36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FC396E"/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96E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DEC"/>
  </w:style>
  <w:style w:type="paragraph" w:styleId="Footer">
    <w:name w:val="footer"/>
    <w:basedOn w:val="Normal"/>
    <w:link w:val="FooterChar"/>
    <w:uiPriority w:val="99"/>
    <w:unhideWhenUsed/>
    <w:rsid w:val="00723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DEC"/>
  </w:style>
  <w:style w:type="paragraph" w:customStyle="1" w:styleId="Default">
    <w:name w:val="Default"/>
    <w:rsid w:val="00723DE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723D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D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3D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84"/>
    <w:rPr>
      <w:rFonts w:ascii="Segoe UI" w:eastAsiaTheme="minorEastAsia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uw.edu/ps/how-to-buy/procurement-card" TargetMode="External"/><Relationship Id="rId13" Type="http://schemas.openxmlformats.org/officeDocument/2006/relationships/hyperlink" Target="http://finance.uw.edu/ps/sites/default/files/Allowable_Unallowable_Expenditures%20Dec_0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inance.uw.edu/ps/procard/limitsandprofile" TargetMode="External"/><Relationship Id="rId17" Type="http://schemas.openxmlformats.org/officeDocument/2006/relationships/hyperlink" Target="http://www.uwb.edu/getattachment/finance/forms-and-guides/ProCard-Reconciliation-Tip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wb.edu/getattachment/finance/forms-and-guides/Perjury-Statement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e.uw.edu/p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wb.edu/finance/food-approvals" TargetMode="External"/><Relationship Id="rId10" Type="http://schemas.openxmlformats.org/officeDocument/2006/relationships/hyperlink" Target="https://finance.uw.edu/ps/how-to-buy/procurement-card/responsibiliti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inance.uw.edu/ps/how-to-buy/procurement-card" TargetMode="External"/><Relationship Id="rId14" Type="http://schemas.openxmlformats.org/officeDocument/2006/relationships/hyperlink" Target="http://www.uwb.edu/getattachment/finance/forms-and-guides/Food-Approval-Form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wbpurch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BFA0-CE21-4176-8507-02B8B47A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Albrecht</dc:creator>
  <cp:keywords/>
  <dc:description/>
  <cp:lastModifiedBy>Jimena A. Huamani</cp:lastModifiedBy>
  <cp:revision>2</cp:revision>
  <cp:lastPrinted>2018-04-17T18:17:00Z</cp:lastPrinted>
  <dcterms:created xsi:type="dcterms:W3CDTF">2018-09-11T21:15:00Z</dcterms:created>
  <dcterms:modified xsi:type="dcterms:W3CDTF">2018-09-11T21:15:00Z</dcterms:modified>
</cp:coreProperties>
</file>