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0130" w14:textId="358386D6" w:rsidR="00791B30" w:rsidRDefault="00791B30" w:rsidP="00BE78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jc w:val="right"/>
        <w:rPr>
          <w:rFonts w:ascii="Garamond" w:hAnsi="Garamond" w:cs="Arial"/>
          <w:b/>
          <w:smallCaps/>
          <w:sz w:val="32"/>
          <w:szCs w:val="32"/>
        </w:rPr>
      </w:pPr>
      <w:r w:rsidRPr="00FF32FD">
        <w:rPr>
          <w:rFonts w:ascii="Garamond" w:hAnsi="Garamond" w:cs="Arial"/>
          <w:b/>
          <w:smallCaps/>
          <w:sz w:val="32"/>
          <w:szCs w:val="32"/>
        </w:rPr>
        <w:t>Charles R. Collins, Ph.D.</w:t>
      </w:r>
    </w:p>
    <w:p w14:paraId="638660C8" w14:textId="77777777" w:rsidR="00791B30" w:rsidRDefault="00791B30" w:rsidP="00BE78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jc w:val="right"/>
        <w:rPr>
          <w:rFonts w:ascii="Garamond" w:hAnsi="Garamond" w:cs="Arial"/>
          <w:smallCaps/>
        </w:rPr>
      </w:pPr>
      <w:r w:rsidRPr="00794312">
        <w:rPr>
          <w:rFonts w:ascii="Garamond" w:hAnsi="Garamond" w:cs="Arial"/>
          <w:smallCaps/>
        </w:rPr>
        <w:t>Curriculum Vitae</w:t>
      </w:r>
    </w:p>
    <w:p w14:paraId="29567C57" w14:textId="77777777" w:rsidR="003424C9" w:rsidRPr="007A52AF" w:rsidRDefault="003424C9" w:rsidP="00BE78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jc w:val="right"/>
        <w:rPr>
          <w:rFonts w:ascii="Garamond" w:hAnsi="Garamond"/>
          <w:u w:val="single"/>
        </w:rPr>
      </w:pPr>
      <w:r w:rsidRPr="007A52AF">
        <w:rPr>
          <w:rFonts w:ascii="Garamond" w:hAnsi="Garamond"/>
          <w:u w:val="single"/>
        </w:rPr>
        <w:t>crcolli3@uw.edu</w:t>
      </w:r>
    </w:p>
    <w:p w14:paraId="5C60F442" w14:textId="4B44552F" w:rsidR="003424C9" w:rsidRPr="00794312" w:rsidRDefault="00CD6FB9" w:rsidP="00BE78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spacing w:after="240"/>
        <w:jc w:val="right"/>
        <w:rPr>
          <w:rFonts w:ascii="Garamond" w:hAnsi="Garamond" w:cs="Arial"/>
          <w:smallCaps/>
        </w:rPr>
      </w:pPr>
      <w:r>
        <w:rPr>
          <w:rFonts w:ascii="Garamond" w:hAnsi="Garamond"/>
        </w:rPr>
        <w:t xml:space="preserve">+1 </w:t>
      </w:r>
      <w:r w:rsidR="003424C9" w:rsidRPr="007A52AF">
        <w:rPr>
          <w:rFonts w:ascii="Garamond" w:hAnsi="Garamond"/>
        </w:rPr>
        <w:t>(</w:t>
      </w:r>
      <w:r>
        <w:rPr>
          <w:rFonts w:ascii="Garamond" w:hAnsi="Garamond"/>
        </w:rPr>
        <w:t>530) 321-0155</w:t>
      </w:r>
    </w:p>
    <w:p w14:paraId="59F661BD" w14:textId="77777777" w:rsidR="005B44AC" w:rsidRPr="00486F9C" w:rsidRDefault="005B44AC" w:rsidP="002A0919">
      <w:pPr>
        <w:pStyle w:val="Heading1"/>
        <w:pBdr>
          <w:bottom w:val="single" w:sz="4" w:space="1" w:color="auto"/>
        </w:pBdr>
        <w:spacing w:after="240"/>
        <w:rPr>
          <w:rFonts w:ascii="Garamond" w:hAnsi="Garamond"/>
          <w:i/>
          <w:smallCaps/>
          <w:sz w:val="28"/>
          <w:szCs w:val="28"/>
        </w:rPr>
      </w:pPr>
      <w:r w:rsidRPr="00486F9C">
        <w:rPr>
          <w:rFonts w:ascii="Garamond" w:hAnsi="Garamond"/>
          <w:i/>
          <w:smallCaps/>
          <w:sz w:val="28"/>
          <w:szCs w:val="28"/>
        </w:rPr>
        <w:t xml:space="preserve">Employment </w:t>
      </w:r>
    </w:p>
    <w:tbl>
      <w:tblPr>
        <w:tblW w:w="0" w:type="auto"/>
        <w:tblBorders>
          <w:top w:val="single" w:sz="12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A34438" w:rsidRPr="007A52AF" w14:paraId="0B0203D0" w14:textId="77777777" w:rsidTr="002A0919">
        <w:tc>
          <w:tcPr>
            <w:tcW w:w="2700" w:type="dxa"/>
            <w:tcBorders>
              <w:top w:val="nil"/>
            </w:tcBorders>
          </w:tcPr>
          <w:p w14:paraId="682CD212" w14:textId="4866CEC8" w:rsidR="00A34438" w:rsidRPr="007A52AF" w:rsidRDefault="00A34438" w:rsidP="00CD63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2021</w:t>
            </w:r>
            <w:r w:rsidRPr="007A52AF">
              <w:rPr>
                <w:rFonts w:ascii="Garamond" w:hAnsi="Garamond"/>
              </w:rPr>
              <w:t xml:space="preserve"> - Present</w:t>
            </w:r>
          </w:p>
        </w:tc>
        <w:tc>
          <w:tcPr>
            <w:tcW w:w="6660" w:type="dxa"/>
            <w:tcBorders>
              <w:top w:val="nil"/>
            </w:tcBorders>
          </w:tcPr>
          <w:p w14:paraId="1A83DB4A" w14:textId="77777777" w:rsidR="00A34438" w:rsidRPr="007A52AF" w:rsidRDefault="00A34438" w:rsidP="00CD639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University of Washington | Bothell</w:t>
            </w:r>
          </w:p>
          <w:p w14:paraId="4F80607A" w14:textId="06B985BD" w:rsidR="00A34438" w:rsidRPr="007A52AF" w:rsidRDefault="00A34438" w:rsidP="00FF5BEA">
            <w:pPr>
              <w:spacing w:after="240"/>
              <w:rPr>
                <w:rFonts w:ascii="Garamond" w:hAnsi="Garamond"/>
              </w:rPr>
            </w:pPr>
            <w:r>
              <w:rPr>
                <w:rFonts w:ascii="Garamond" w:hAnsi="Garamond"/>
                <w:i/>
              </w:rPr>
              <w:t>Associate</w:t>
            </w:r>
            <w:r w:rsidRPr="007A52AF">
              <w:rPr>
                <w:rFonts w:ascii="Garamond" w:hAnsi="Garamond"/>
                <w:i/>
              </w:rPr>
              <w:t xml:space="preserve"> Professor</w:t>
            </w:r>
            <w:r>
              <w:rPr>
                <w:rFonts w:ascii="Garamond" w:hAnsi="Garamond"/>
                <w:i/>
              </w:rPr>
              <w:t xml:space="preserve"> </w:t>
            </w:r>
          </w:p>
        </w:tc>
      </w:tr>
      <w:tr w:rsidR="005B44AC" w:rsidRPr="007A52AF" w14:paraId="326F2ECF" w14:textId="77777777" w:rsidTr="001A4000">
        <w:tc>
          <w:tcPr>
            <w:tcW w:w="2700" w:type="dxa"/>
          </w:tcPr>
          <w:p w14:paraId="5C107C9B" w14:textId="2175D0E8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 xml:space="preserve">2013 - </w:t>
            </w:r>
            <w:r w:rsidR="00A34438">
              <w:rPr>
                <w:rFonts w:ascii="Garamond" w:hAnsi="Garamond"/>
              </w:rPr>
              <w:t>2021</w:t>
            </w:r>
          </w:p>
        </w:tc>
        <w:tc>
          <w:tcPr>
            <w:tcW w:w="6660" w:type="dxa"/>
          </w:tcPr>
          <w:p w14:paraId="7F892431" w14:textId="77777777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University of Washington | Bothell</w:t>
            </w:r>
          </w:p>
          <w:p w14:paraId="4B3E5C7E" w14:textId="77777777" w:rsidR="005B44AC" w:rsidRPr="007A52AF" w:rsidRDefault="005B44AC" w:rsidP="005B44AC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  <w:i/>
              </w:rPr>
              <w:t>Assistant Professor</w:t>
            </w:r>
          </w:p>
        </w:tc>
      </w:tr>
    </w:tbl>
    <w:p w14:paraId="6E63774A" w14:textId="77777777" w:rsidR="005B44AC" w:rsidRPr="007A52AF" w:rsidRDefault="005B44AC" w:rsidP="005B44AC">
      <w:pPr>
        <w:pStyle w:val="Heading1"/>
        <w:rPr>
          <w:rFonts w:ascii="Garamond" w:hAnsi="Garamond"/>
          <w:i/>
          <w:smallCaps/>
          <w:szCs w:val="24"/>
        </w:rPr>
      </w:pPr>
    </w:p>
    <w:p w14:paraId="78E445A5" w14:textId="77777777" w:rsidR="005B44AC" w:rsidRPr="00486F9C" w:rsidRDefault="005B44AC" w:rsidP="002A0919">
      <w:pPr>
        <w:pStyle w:val="Heading1"/>
        <w:pBdr>
          <w:bottom w:val="single" w:sz="4" w:space="1" w:color="auto"/>
        </w:pBdr>
        <w:spacing w:after="240"/>
        <w:rPr>
          <w:rFonts w:ascii="Garamond" w:hAnsi="Garamond"/>
          <w:i/>
          <w:smallCaps/>
          <w:sz w:val="28"/>
          <w:szCs w:val="28"/>
        </w:rPr>
      </w:pPr>
      <w:r w:rsidRPr="00486F9C">
        <w:rPr>
          <w:rFonts w:ascii="Garamond" w:hAnsi="Garamond"/>
          <w:i/>
          <w:smallCaps/>
          <w:sz w:val="28"/>
          <w:szCs w:val="28"/>
        </w:rPr>
        <w:t xml:space="preserve">Education </w:t>
      </w:r>
    </w:p>
    <w:tbl>
      <w:tblPr>
        <w:tblW w:w="0" w:type="auto"/>
        <w:tblBorders>
          <w:top w:val="single" w:sz="12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666"/>
        <w:gridCol w:w="954"/>
        <w:gridCol w:w="7740"/>
      </w:tblGrid>
      <w:tr w:rsidR="005B44AC" w:rsidRPr="007A52AF" w14:paraId="6250951C" w14:textId="77777777" w:rsidTr="002A0919">
        <w:tc>
          <w:tcPr>
            <w:tcW w:w="666" w:type="dxa"/>
            <w:tcBorders>
              <w:top w:val="nil"/>
            </w:tcBorders>
          </w:tcPr>
          <w:p w14:paraId="6850BD34" w14:textId="77777777" w:rsidR="005B44AC" w:rsidRPr="007A52AF" w:rsidRDefault="005B44AC" w:rsidP="00035316">
            <w:pPr>
              <w:spacing w:after="240"/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2013</w:t>
            </w:r>
          </w:p>
        </w:tc>
        <w:tc>
          <w:tcPr>
            <w:tcW w:w="954" w:type="dxa"/>
            <w:tcBorders>
              <w:top w:val="nil"/>
            </w:tcBorders>
          </w:tcPr>
          <w:p w14:paraId="7C77743D" w14:textId="77777777" w:rsidR="005B44AC" w:rsidRPr="007A52AF" w:rsidRDefault="005B44AC" w:rsidP="00035316">
            <w:pPr>
              <w:spacing w:after="240"/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Ph.D.</w:t>
            </w:r>
          </w:p>
        </w:tc>
        <w:tc>
          <w:tcPr>
            <w:tcW w:w="7740" w:type="dxa"/>
            <w:tcBorders>
              <w:top w:val="nil"/>
            </w:tcBorders>
          </w:tcPr>
          <w:p w14:paraId="0DB34E23" w14:textId="77777777" w:rsidR="005B44AC" w:rsidRPr="007A52AF" w:rsidRDefault="005B44AC" w:rsidP="00035316">
            <w:pPr>
              <w:spacing w:after="240"/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Ecological-Community Psychology, Michigan State University</w:t>
            </w:r>
          </w:p>
          <w:p w14:paraId="32C93F80" w14:textId="77777777" w:rsidR="005B44AC" w:rsidRPr="007A52AF" w:rsidRDefault="005B44AC" w:rsidP="00035316">
            <w:pPr>
              <w:spacing w:after="240"/>
              <w:rPr>
                <w:rFonts w:ascii="Garamond" w:hAnsi="Garamond"/>
              </w:rPr>
            </w:pPr>
            <w:r w:rsidRPr="007A52AF">
              <w:rPr>
                <w:rFonts w:ascii="Garamond" w:hAnsi="Garamond"/>
                <w:u w:val="single"/>
              </w:rPr>
              <w:t>Cognate:</w:t>
            </w:r>
            <w:r w:rsidRPr="007A52AF">
              <w:rPr>
                <w:rFonts w:ascii="Garamond" w:hAnsi="Garamond"/>
              </w:rPr>
              <w:t xml:space="preserve"> Quantitative and Research Methods</w:t>
            </w:r>
          </w:p>
          <w:p w14:paraId="29D16D08" w14:textId="7DE0AEE6" w:rsidR="005B44AC" w:rsidRPr="00035316" w:rsidRDefault="005B44AC" w:rsidP="00035316">
            <w:pPr>
              <w:spacing w:after="240"/>
              <w:rPr>
                <w:rFonts w:ascii="Garamond" w:hAnsi="Garamond"/>
                <w:i/>
              </w:rPr>
            </w:pPr>
            <w:r w:rsidRPr="007A52AF">
              <w:rPr>
                <w:rFonts w:ascii="Garamond" w:hAnsi="Garamond"/>
                <w:u w:val="single"/>
              </w:rPr>
              <w:t>Dissertation:</w:t>
            </w:r>
            <w:r w:rsidRPr="007A52AF">
              <w:rPr>
                <w:rFonts w:ascii="Garamond" w:hAnsi="Garamond"/>
              </w:rPr>
              <w:t xml:space="preserve"> </w:t>
            </w:r>
            <w:r w:rsidRPr="007A52AF">
              <w:rPr>
                <w:rFonts w:ascii="Garamond" w:hAnsi="Garamond"/>
                <w:i/>
              </w:rPr>
              <w:t>The Neighborhood as a Social Structure for Collective Action: The Role of Bonding Social Capital, Civic Engagement, and Neighborhood Racial Homogeneity</w:t>
            </w:r>
          </w:p>
        </w:tc>
      </w:tr>
      <w:tr w:rsidR="005B44AC" w:rsidRPr="007A52AF" w14:paraId="79E1A5AC" w14:textId="77777777" w:rsidTr="007A52AF">
        <w:tc>
          <w:tcPr>
            <w:tcW w:w="666" w:type="dxa"/>
          </w:tcPr>
          <w:p w14:paraId="48753EC5" w14:textId="77777777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2008</w:t>
            </w:r>
          </w:p>
        </w:tc>
        <w:tc>
          <w:tcPr>
            <w:tcW w:w="954" w:type="dxa"/>
          </w:tcPr>
          <w:p w14:paraId="54F5DF1C" w14:textId="77777777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M.A.</w:t>
            </w:r>
          </w:p>
        </w:tc>
        <w:tc>
          <w:tcPr>
            <w:tcW w:w="7740" w:type="dxa"/>
          </w:tcPr>
          <w:p w14:paraId="777D2350" w14:textId="0E6B4D90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Psychological Science</w:t>
            </w:r>
            <w:r w:rsidR="00860684">
              <w:rPr>
                <w:rFonts w:ascii="Garamond" w:hAnsi="Garamond"/>
              </w:rPr>
              <w:t xml:space="preserve"> (Cognitive Science)</w:t>
            </w:r>
            <w:r w:rsidRPr="007A52AF">
              <w:rPr>
                <w:rFonts w:ascii="Garamond" w:hAnsi="Garamond"/>
              </w:rPr>
              <w:t>, California State University, Chico</w:t>
            </w:r>
          </w:p>
          <w:p w14:paraId="16C0B4B8" w14:textId="77777777" w:rsidR="005B44AC" w:rsidRPr="007A52AF" w:rsidRDefault="005B44AC" w:rsidP="008461C4">
            <w:pPr>
              <w:rPr>
                <w:rFonts w:ascii="Garamond" w:hAnsi="Garamond"/>
              </w:rPr>
            </w:pPr>
          </w:p>
        </w:tc>
      </w:tr>
      <w:tr w:rsidR="005B44AC" w:rsidRPr="007A52AF" w14:paraId="756330C3" w14:textId="77777777" w:rsidTr="007A52AF">
        <w:tc>
          <w:tcPr>
            <w:tcW w:w="666" w:type="dxa"/>
          </w:tcPr>
          <w:p w14:paraId="609DA57A" w14:textId="77777777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2004</w:t>
            </w:r>
          </w:p>
        </w:tc>
        <w:tc>
          <w:tcPr>
            <w:tcW w:w="954" w:type="dxa"/>
          </w:tcPr>
          <w:p w14:paraId="1AE22C0A" w14:textId="77777777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B.A.</w:t>
            </w:r>
          </w:p>
        </w:tc>
        <w:tc>
          <w:tcPr>
            <w:tcW w:w="7740" w:type="dxa"/>
          </w:tcPr>
          <w:p w14:paraId="71C032A1" w14:textId="77777777" w:rsidR="005B44AC" w:rsidRPr="007A52AF" w:rsidRDefault="005B44AC" w:rsidP="008461C4">
            <w:pPr>
              <w:rPr>
                <w:rFonts w:ascii="Garamond" w:hAnsi="Garamond"/>
              </w:rPr>
            </w:pPr>
            <w:r w:rsidRPr="007A52AF">
              <w:rPr>
                <w:rFonts w:ascii="Garamond" w:hAnsi="Garamond"/>
              </w:rPr>
              <w:t>Psychology, Minor Philosophy, University of California, Riverside</w:t>
            </w:r>
          </w:p>
        </w:tc>
      </w:tr>
    </w:tbl>
    <w:p w14:paraId="78785BB3" w14:textId="77777777" w:rsidR="00791B30" w:rsidRDefault="00791B30" w:rsidP="00791B30">
      <w:pPr>
        <w:pStyle w:val="Heading1"/>
        <w:rPr>
          <w:rFonts w:ascii="Garamond" w:hAnsi="Garamond"/>
          <w:smallCaps/>
          <w:szCs w:val="24"/>
        </w:rPr>
      </w:pPr>
    </w:p>
    <w:p w14:paraId="7C98BFA4" w14:textId="6EB7CE7A" w:rsidR="00377628" w:rsidRPr="00486F9C" w:rsidRDefault="009B3570" w:rsidP="00713A9E">
      <w:pPr>
        <w:pBdr>
          <w:bottom w:val="single" w:sz="4" w:space="1" w:color="auto"/>
        </w:pBdr>
        <w:spacing w:after="240"/>
        <w:rPr>
          <w:rFonts w:ascii="Garamond" w:hAnsi="Garamond"/>
          <w:b/>
          <w:bCs/>
          <w:i/>
          <w:smallCaps/>
          <w:sz w:val="28"/>
          <w:szCs w:val="28"/>
        </w:rPr>
      </w:pPr>
      <w:r w:rsidRPr="00486F9C">
        <w:rPr>
          <w:rFonts w:ascii="Garamond" w:hAnsi="Garamond"/>
          <w:b/>
          <w:bCs/>
          <w:i/>
          <w:smallCaps/>
          <w:sz w:val="28"/>
          <w:szCs w:val="28"/>
        </w:rPr>
        <w:t>Peer-Reviewed Publications</w:t>
      </w:r>
    </w:p>
    <w:p w14:paraId="0B38C2D0" w14:textId="27AE7FF8" w:rsidR="009716FD" w:rsidRDefault="009716FD" w:rsidP="009716FD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18. </w:t>
      </w:r>
      <w:r>
        <w:rPr>
          <w:rFonts w:ascii="Garamond" w:hAnsi="Garamond" w:cs="Arial"/>
          <w:b/>
          <w:color w:val="222222"/>
          <w:shd w:val="clear" w:color="auto" w:fill="FFFFFF"/>
        </w:rPr>
        <w:t>Collins, C.</w:t>
      </w:r>
      <w:r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Pr="00257B70">
        <w:rPr>
          <w:rFonts w:ascii="Garamond" w:hAnsi="Garamond" w:cs="Arial"/>
          <w:b/>
          <w:bCs/>
          <w:color w:val="222222"/>
          <w:shd w:val="clear" w:color="auto" w:fill="FFFFFF"/>
        </w:rPr>
        <w:t>R.</w:t>
      </w:r>
      <w:r>
        <w:rPr>
          <w:rFonts w:ascii="Garamond" w:hAnsi="Garamond" w:cs="Arial"/>
          <w:color w:val="222222"/>
          <w:shd w:val="clear" w:color="auto" w:fill="FFFFFF"/>
        </w:rPr>
        <w:t xml:space="preserve"> (</w:t>
      </w:r>
      <w:r w:rsidR="00F438D2">
        <w:rPr>
          <w:rFonts w:ascii="Garamond" w:hAnsi="Garamond" w:cs="Arial"/>
          <w:color w:val="222222"/>
          <w:shd w:val="clear" w:color="auto" w:fill="FFFFFF"/>
        </w:rPr>
        <w:t>In Press</w:t>
      </w:r>
      <w:r>
        <w:rPr>
          <w:rFonts w:ascii="Garamond" w:hAnsi="Garamond" w:cs="Arial"/>
          <w:color w:val="222222"/>
          <w:shd w:val="clear" w:color="auto" w:fill="FFFFFF"/>
        </w:rPr>
        <w:t xml:space="preserve">). </w:t>
      </w:r>
      <w:r w:rsidRPr="00825F15">
        <w:rPr>
          <w:rFonts w:ascii="Garamond" w:hAnsi="Garamond" w:cs="Arial"/>
          <w:color w:val="222222"/>
          <w:shd w:val="clear" w:color="auto" w:fill="FFFFFF"/>
        </w:rPr>
        <w:t>Systemic Psychological Insecurity: A Conceptual and Theoretical Advancement for Understanding Individual and Collective Well-being</w:t>
      </w:r>
      <w:r>
        <w:rPr>
          <w:rFonts w:ascii="Garamond" w:hAnsi="Garamond" w:cs="Arial"/>
          <w:color w:val="222222"/>
          <w:shd w:val="clear" w:color="auto" w:fill="FFFFFF"/>
        </w:rPr>
        <w:t xml:space="preserve">. </w:t>
      </w:r>
      <w:r w:rsidRPr="00BE52DA">
        <w:rPr>
          <w:rFonts w:ascii="Garamond" w:hAnsi="Garamond" w:cs="Arial"/>
          <w:i/>
          <w:iCs/>
          <w:color w:val="222222"/>
          <w:shd w:val="clear" w:color="auto" w:fill="FFFFFF"/>
        </w:rPr>
        <w:t>Review of General Psychology</w:t>
      </w:r>
      <w:r>
        <w:rPr>
          <w:rFonts w:ascii="Garamond" w:hAnsi="Garamond" w:cs="Arial"/>
          <w:color w:val="222222"/>
          <w:shd w:val="clear" w:color="auto" w:fill="FFFFFF"/>
        </w:rPr>
        <w:t>, Special Issue: “The Next Big Ideas in Psychology.”</w:t>
      </w:r>
    </w:p>
    <w:p w14:paraId="7F102DF3" w14:textId="09653898" w:rsidR="006D4F14" w:rsidRPr="008734C1" w:rsidRDefault="008734C1" w:rsidP="009C5223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17.</w:t>
      </w:r>
      <w:r w:rsidR="00970DC7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Stuart, F. D., </w:t>
      </w:r>
      <w:r w:rsidR="006D4F14" w:rsidRPr="008734C1">
        <w:rPr>
          <w:rFonts w:ascii="Garamond" w:hAnsi="Garamond" w:cs="Arial"/>
          <w:b/>
          <w:bCs/>
          <w:color w:val="222222"/>
          <w:shd w:val="clear" w:color="auto" w:fill="FFFFFF"/>
        </w:rPr>
        <w:t>Collins, C. R.,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Wade, B., Gleit, R, &amp; Moore, C. (2024). Where Do Neighborhood Reputations Come From?: Analyzing Chicago Community Areas Using a Systematic Neighborhood Reputation Score, 1985-2020. 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Urban Studies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. </w:t>
      </w:r>
    </w:p>
    <w:p w14:paraId="2ABFC0B5" w14:textId="79500683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 w:rsidRPr="006E729C">
        <w:rPr>
          <w:rFonts w:ascii="Garamond" w:hAnsi="Garamond" w:cs="Arial"/>
          <w:bCs/>
          <w:color w:val="222222"/>
          <w:shd w:val="clear" w:color="auto" w:fill="FFFFFF"/>
        </w:rPr>
        <w:t>16.</w:t>
      </w:r>
      <w:r w:rsidR="00970DC7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 xml:space="preserve">Collins, C. R. </w:t>
      </w:r>
      <w:r w:rsidR="006D4F14" w:rsidRPr="008734C1">
        <w:rPr>
          <w:rFonts w:ascii="Garamond" w:hAnsi="Garamond" w:cs="Arial"/>
          <w:bCs/>
          <w:color w:val="222222"/>
          <w:shd w:val="clear" w:color="auto" w:fill="FFFFFF"/>
        </w:rPr>
        <w:t xml:space="preserve">&amp; Walsh, C. 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(2024). </w:t>
      </w:r>
      <w:r w:rsidR="006D4F14" w:rsidRPr="008734C1">
        <w:rPr>
          <w:rFonts w:ascii="Garamond" w:hAnsi="Garamond" w:cs="Arial"/>
          <w:shd w:val="clear" w:color="auto" w:fill="FFFFFF"/>
        </w:rPr>
        <w:t>Colorblind Racial Ideology as an Alibi for Inaction: Examining the Relationship among Colorblind Racial Ideology, Awareness of White Privilege, and Antiracist Practices among White People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. 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 xml:space="preserve">Journal of Social Issues, 80(2), 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651-669.</w:t>
      </w:r>
    </w:p>
    <w:p w14:paraId="1950BC4B" w14:textId="22277C20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i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>15.</w:t>
      </w:r>
      <w:r w:rsidR="00970DC7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Watson, E. R. &amp; </w:t>
      </w:r>
      <w:r w:rsidR="006D4F14" w:rsidRPr="008734C1">
        <w:rPr>
          <w:rFonts w:ascii="Garamond" w:hAnsi="Garamond" w:cs="Arial"/>
          <w:b/>
          <w:bCs/>
          <w:color w:val="222222"/>
          <w:shd w:val="clear" w:color="auto" w:fill="FFFFFF"/>
        </w:rPr>
        <w:t>Collins, C. R.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(2023). </w:t>
      </w:r>
      <w:r w:rsidR="006D4F14" w:rsidRPr="008734C1">
        <w:rPr>
          <w:rFonts w:ascii="Garamond" w:hAnsi="Garamond" w:cs="Arial"/>
          <w:shd w:val="clear" w:color="auto" w:fill="FFFFFF"/>
        </w:rPr>
        <w:t>Putting the system in systemic racism: A systems thinking approach to advancing equity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. 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American Journal of Community Psychology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, 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71(3-4)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, 274-286.</w:t>
      </w:r>
    </w:p>
    <w:p w14:paraId="4954493C" w14:textId="0C5A3AC3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i/>
          <w:color w:val="222222"/>
          <w:shd w:val="clear" w:color="auto" w:fill="FFFFFF"/>
        </w:rPr>
      </w:pPr>
      <w:r w:rsidRPr="006E729C">
        <w:rPr>
          <w:rFonts w:ascii="Garamond" w:hAnsi="Garamond" w:cs="Arial"/>
          <w:bCs/>
          <w:color w:val="222222"/>
          <w:shd w:val="clear" w:color="auto" w:fill="FFFFFF"/>
        </w:rPr>
        <w:t xml:space="preserve">14.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>Collins, C. R.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, Macbeth, J. M., Gibson, K., Kohl, R., Kenney, T. M., &amp; Thacker, A. R. (2023). </w:t>
      </w:r>
      <w:r w:rsidR="006D4F14" w:rsidRPr="008734C1">
        <w:rPr>
          <w:rFonts w:ascii="Garamond" w:hAnsi="Garamond" w:cs="Arial"/>
          <w:shd w:val="clear" w:color="auto" w:fill="FFFFFF"/>
        </w:rPr>
        <w:t>Disrupting White Racial Dominance: How White Anti-Racists Challenge the Racial Status Quo in Interpersonal Relationships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. </w:t>
      </w:r>
      <w:r w:rsidR="006D4F14" w:rsidRPr="008734C1">
        <w:rPr>
          <w:rFonts w:ascii="Garamond" w:hAnsi="Garamond" w:cs="Arial"/>
          <w:i/>
          <w:color w:val="222222"/>
          <w:shd w:val="clear" w:color="auto" w:fill="FFFFFF"/>
        </w:rPr>
        <w:t>Journal of Community Psychology, 51(1)</w:t>
      </w:r>
      <w:r w:rsidR="006D4F14" w:rsidRPr="008734C1">
        <w:rPr>
          <w:rFonts w:ascii="Garamond" w:hAnsi="Garamond" w:cs="Arial"/>
          <w:iCs/>
          <w:color w:val="222222"/>
          <w:shd w:val="clear" w:color="auto" w:fill="FFFFFF"/>
        </w:rPr>
        <w:t>, 103-119.</w:t>
      </w:r>
    </w:p>
    <w:p w14:paraId="418A6148" w14:textId="1C772693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 w:rsidRPr="00970DC7">
        <w:rPr>
          <w:rFonts w:ascii="Garamond" w:hAnsi="Garamond" w:cs="Arial"/>
          <w:bCs/>
          <w:color w:val="222222"/>
          <w:shd w:val="clear" w:color="auto" w:fill="FFFFFF"/>
        </w:rPr>
        <w:lastRenderedPageBreak/>
        <w:t>13.</w:t>
      </w:r>
      <w:r w:rsidR="00970DC7">
        <w:rPr>
          <w:rFonts w:ascii="Garamond" w:hAnsi="Garamond" w:cs="Arial"/>
          <w:b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>Collins, C. R.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, Stuart, F. D., &amp; Janulis, P. (2022). </w:t>
      </w:r>
      <w:r w:rsidR="006D4F14" w:rsidRPr="008734C1">
        <w:rPr>
          <w:rFonts w:ascii="Garamond" w:hAnsi="Garamond" w:cs="Arial"/>
          <w:shd w:val="clear" w:color="auto" w:fill="FFFFFF"/>
        </w:rPr>
        <w:t>Policing Gentrification or Policing Displacement?. Testing the Relationship Between Order Maintenance Policing and Neighborhood Change.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i/>
          <w:color w:val="222222"/>
          <w:shd w:val="clear" w:color="auto" w:fill="FFFFFF"/>
        </w:rPr>
        <w:t xml:space="preserve">Urban studies, 59(2), </w:t>
      </w:r>
      <w:r w:rsidR="006D4F14" w:rsidRPr="008734C1">
        <w:rPr>
          <w:rFonts w:ascii="Garamond" w:hAnsi="Garamond" w:cs="Arial"/>
          <w:iCs/>
          <w:color w:val="222222"/>
          <w:shd w:val="clear" w:color="auto" w:fill="FFFFFF"/>
        </w:rPr>
        <w:t>414-433.</w:t>
      </w:r>
    </w:p>
    <w:p w14:paraId="74C2E2DE" w14:textId="4BDD1090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 w:rsidRPr="00970DC7">
        <w:rPr>
          <w:rFonts w:ascii="Garamond" w:hAnsi="Garamond" w:cs="Arial"/>
          <w:bCs/>
          <w:color w:val="222222"/>
          <w:shd w:val="clear" w:color="auto" w:fill="FFFFFF"/>
        </w:rPr>
        <w:t>12.</w:t>
      </w:r>
      <w:r w:rsidR="00970DC7">
        <w:rPr>
          <w:rFonts w:ascii="Garamond" w:hAnsi="Garamond" w:cs="Arial"/>
          <w:b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>Collins, C. R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. &amp; Watson, E. R. (2021). </w:t>
      </w:r>
      <w:r w:rsidR="006D4F14" w:rsidRPr="008734C1">
        <w:rPr>
          <w:rFonts w:ascii="Garamond" w:hAnsi="Garamond" w:cs="Arial"/>
          <w:shd w:val="clear" w:color="auto" w:fill="FFFFFF"/>
        </w:rPr>
        <w:t>Subverting Whiteness: A Systems Theoretical Approach to Anti-Racist Praxis.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i/>
          <w:color w:val="222222"/>
          <w:shd w:val="clear" w:color="auto" w:fill="FFFFFF"/>
        </w:rPr>
        <w:t xml:space="preserve">Global Journal of Community Psychology Practice, 12(3), </w:t>
      </w:r>
      <w:r w:rsidR="006D4F14" w:rsidRPr="008734C1">
        <w:rPr>
          <w:rFonts w:ascii="Garamond" w:hAnsi="Garamond" w:cs="Arial"/>
          <w:iCs/>
          <w:color w:val="222222"/>
          <w:shd w:val="clear" w:color="auto" w:fill="FFFFFF"/>
        </w:rPr>
        <w:t>1-27.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</w:t>
      </w:r>
    </w:p>
    <w:p w14:paraId="73864513" w14:textId="4695437F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i/>
          <w:color w:val="222222"/>
          <w:shd w:val="clear" w:color="auto" w:fill="FFFFFF"/>
        </w:rPr>
      </w:pPr>
      <w:r>
        <w:rPr>
          <w:rFonts w:ascii="Garamond" w:hAnsi="Garamond"/>
        </w:rPr>
        <w:t>11.</w:t>
      </w:r>
      <w:r w:rsidR="00970DC7">
        <w:rPr>
          <w:rFonts w:ascii="Garamond" w:hAnsi="Garamond"/>
        </w:rPr>
        <w:t xml:space="preserve"> </w:t>
      </w:r>
      <w:r w:rsidR="006D4F14" w:rsidRPr="008734C1">
        <w:rPr>
          <w:rFonts w:ascii="Garamond" w:hAnsi="Garamond"/>
        </w:rPr>
        <w:t>Coleman, B.,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>Collins, C. R.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, &amp; Bonam, C. M. (2021). </w:t>
      </w:r>
      <w:r w:rsidR="006D4F14" w:rsidRPr="008734C1">
        <w:rPr>
          <w:rFonts w:ascii="Garamond" w:hAnsi="Garamond" w:cs="Arial"/>
          <w:shd w:val="clear" w:color="auto" w:fill="FFFFFF"/>
        </w:rPr>
        <w:t>Interrogating Whiteness in Community Research and Action.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i/>
          <w:color w:val="222222"/>
          <w:shd w:val="clear" w:color="auto" w:fill="FFFFFF"/>
        </w:rPr>
        <w:t xml:space="preserve">American Journal of Community Psychology, 67(3-4), </w:t>
      </w:r>
      <w:r w:rsidR="006D4F14" w:rsidRPr="008734C1">
        <w:rPr>
          <w:rFonts w:ascii="Garamond" w:hAnsi="Garamond" w:cs="Arial"/>
          <w:iCs/>
          <w:color w:val="222222"/>
          <w:shd w:val="clear" w:color="auto" w:fill="FFFFFF"/>
        </w:rPr>
        <w:t>486-504.</w:t>
      </w:r>
    </w:p>
    <w:p w14:paraId="0114CF6F" w14:textId="4DAD0B48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/>
        </w:rPr>
      </w:pPr>
      <w:r w:rsidRPr="00970DC7">
        <w:rPr>
          <w:rFonts w:ascii="Garamond" w:hAnsi="Garamond"/>
          <w:bCs/>
        </w:rPr>
        <w:t>10.</w:t>
      </w:r>
      <w:r w:rsidR="00970DC7">
        <w:rPr>
          <w:rFonts w:ascii="Garamond" w:hAnsi="Garamond"/>
          <w:b/>
        </w:rPr>
        <w:t xml:space="preserve"> </w:t>
      </w:r>
      <w:r w:rsidR="006D4F14" w:rsidRPr="008734C1">
        <w:rPr>
          <w:rFonts w:ascii="Garamond" w:hAnsi="Garamond"/>
          <w:b/>
        </w:rPr>
        <w:t xml:space="preserve">Collins, C. R. </w:t>
      </w:r>
      <w:r w:rsidR="006D4F14" w:rsidRPr="008734C1">
        <w:rPr>
          <w:rFonts w:ascii="Garamond" w:hAnsi="Garamond"/>
        </w:rPr>
        <w:t xml:space="preserve">(2020). </w:t>
      </w:r>
      <w:r w:rsidR="006D4F14" w:rsidRPr="008734C1">
        <w:rPr>
          <w:rFonts w:ascii="Garamond" w:hAnsi="Garamond" w:cs="Arial"/>
          <w:shd w:val="clear" w:color="auto" w:fill="FFFFFF"/>
        </w:rPr>
        <w:t>'Meeting them Where They're At': Implementation of Community Psychology Values into City Policy and the Case of the Honest Elections Initiative.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i/>
          <w:color w:val="222222"/>
          <w:shd w:val="clear" w:color="auto" w:fill="FFFFFF"/>
        </w:rPr>
        <w:t xml:space="preserve">Journal of Urban Affairs, 42(5), </w:t>
      </w:r>
      <w:r w:rsidR="006D4F14" w:rsidRPr="008734C1">
        <w:rPr>
          <w:rFonts w:ascii="Garamond" w:hAnsi="Garamond" w:cs="Arial"/>
          <w:iCs/>
          <w:color w:val="222222"/>
          <w:shd w:val="clear" w:color="auto" w:fill="FFFFFF"/>
        </w:rPr>
        <w:t>765-785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. </w:t>
      </w:r>
    </w:p>
    <w:p w14:paraId="16668D99" w14:textId="6A1A09BC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/>
          <w:i/>
        </w:rPr>
      </w:pPr>
      <w:r>
        <w:rPr>
          <w:rFonts w:ascii="Garamond" w:hAnsi="Garamond"/>
        </w:rPr>
        <w:t>9.</w:t>
      </w:r>
      <w:r w:rsidR="00970DC7">
        <w:rPr>
          <w:rFonts w:ascii="Garamond" w:hAnsi="Garamond"/>
        </w:rPr>
        <w:t xml:space="preserve"> </w:t>
      </w:r>
      <w:r w:rsidR="006D4F14" w:rsidRPr="008734C1">
        <w:rPr>
          <w:rFonts w:ascii="Garamond" w:hAnsi="Garamond"/>
        </w:rPr>
        <w:t xml:space="preserve">Kornbluh, M., </w:t>
      </w:r>
      <w:r w:rsidR="006D4F14" w:rsidRPr="008734C1">
        <w:rPr>
          <w:rFonts w:ascii="Garamond" w:hAnsi="Garamond"/>
          <w:b/>
          <w:bCs/>
        </w:rPr>
        <w:t>Collins, C. R.,</w:t>
      </w:r>
      <w:r w:rsidR="006D4F14" w:rsidRPr="008734C1">
        <w:rPr>
          <w:rFonts w:ascii="Garamond" w:hAnsi="Garamond"/>
        </w:rPr>
        <w:t xml:space="preserve"> &amp; Kohfeldt, D. (2020). Navigating activism within the academy: Consciousness building and social justice identity formation. </w:t>
      </w:r>
      <w:r w:rsidR="006D4F14" w:rsidRPr="008734C1">
        <w:rPr>
          <w:rFonts w:ascii="Garamond" w:hAnsi="Garamond"/>
          <w:i/>
          <w:iCs/>
        </w:rPr>
        <w:t>Journal of Community &amp; Applied Social Psychology, 30(2),</w:t>
      </w:r>
      <w:r w:rsidR="006D4F14" w:rsidRPr="008734C1">
        <w:rPr>
          <w:rFonts w:ascii="Garamond" w:hAnsi="Garamond"/>
        </w:rPr>
        <w:t xml:space="preserve"> 151-163. </w:t>
      </w:r>
    </w:p>
    <w:p w14:paraId="7752E9DE" w14:textId="5146401C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/>
        </w:rPr>
      </w:pPr>
      <w:r w:rsidRPr="00970DC7">
        <w:rPr>
          <w:rFonts w:ascii="Garamond" w:hAnsi="Garamond"/>
          <w:bCs/>
        </w:rPr>
        <w:t>8.</w:t>
      </w:r>
      <w:r w:rsidR="00970DC7">
        <w:rPr>
          <w:rFonts w:ascii="Garamond" w:hAnsi="Garamond"/>
          <w:b/>
        </w:rPr>
        <w:t xml:space="preserve"> </w:t>
      </w:r>
      <w:r w:rsidR="006D4F14" w:rsidRPr="008734C1">
        <w:rPr>
          <w:rFonts w:ascii="Garamond" w:hAnsi="Garamond"/>
          <w:b/>
        </w:rPr>
        <w:t xml:space="preserve">Collins, C. R., </w:t>
      </w:r>
      <w:r w:rsidR="006D4F14" w:rsidRPr="008734C1">
        <w:rPr>
          <w:rFonts w:ascii="Garamond" w:hAnsi="Garamond"/>
        </w:rPr>
        <w:t xml:space="preserve">Kohfeldt, D., &amp; Kornbluh, M. (2019). </w:t>
      </w:r>
      <w:r w:rsidR="006D4F14" w:rsidRPr="008734C1">
        <w:rPr>
          <w:rFonts w:ascii="Garamond" w:hAnsi="Garamond" w:cs="Arial"/>
          <w:shd w:val="clear" w:color="auto" w:fill="FFFFFF"/>
        </w:rPr>
        <w:t xml:space="preserve">Psychological and Political Liberation: Strategies to Promote Power, Wellness, and Liberation among Anti-Racist Activists. </w:t>
      </w:r>
      <w:r w:rsidR="006D4F14" w:rsidRPr="008734C1">
        <w:rPr>
          <w:rFonts w:ascii="Garamond" w:hAnsi="Garamond" w:cs="Arial"/>
          <w:i/>
          <w:shd w:val="clear" w:color="auto" w:fill="FFFFFF"/>
        </w:rPr>
        <w:t xml:space="preserve">Journal of Community Psychology, 48(2), </w:t>
      </w:r>
      <w:r w:rsidR="006D4F14" w:rsidRPr="008734C1">
        <w:rPr>
          <w:rFonts w:ascii="Garamond" w:hAnsi="Garamond" w:cs="Arial"/>
          <w:iCs/>
          <w:shd w:val="clear" w:color="auto" w:fill="FFFFFF"/>
        </w:rPr>
        <w:t>369-386.</w:t>
      </w:r>
    </w:p>
    <w:p w14:paraId="42E2D356" w14:textId="7C8D140B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/>
          <w:i/>
        </w:rPr>
      </w:pPr>
      <w:r w:rsidRPr="00970DC7">
        <w:rPr>
          <w:rFonts w:ascii="Garamond" w:hAnsi="Garamond"/>
          <w:bCs/>
        </w:rPr>
        <w:t>7.</w:t>
      </w:r>
      <w:r w:rsidR="00970DC7">
        <w:rPr>
          <w:rFonts w:ascii="Garamond" w:hAnsi="Garamond"/>
          <w:b/>
        </w:rPr>
        <w:t xml:space="preserve"> </w:t>
      </w:r>
      <w:r w:rsidR="006D4F14" w:rsidRPr="008734C1">
        <w:rPr>
          <w:rFonts w:ascii="Garamond" w:hAnsi="Garamond"/>
          <w:b/>
        </w:rPr>
        <w:t xml:space="preserve">Collins, C. R. </w:t>
      </w:r>
      <w:r w:rsidR="006D4F14" w:rsidRPr="008734C1">
        <w:rPr>
          <w:rFonts w:ascii="Garamond" w:hAnsi="Garamond"/>
        </w:rPr>
        <w:t xml:space="preserve">&amp; Guidry, S. (2018). What Effect does Inequality have on Residents’ Sense of Safety? Exploring the Mediating Processes of Social Capital and Civic Engagement. </w:t>
      </w:r>
      <w:r w:rsidR="006D4F14" w:rsidRPr="008734C1">
        <w:rPr>
          <w:rFonts w:ascii="Garamond" w:hAnsi="Garamond"/>
          <w:i/>
        </w:rPr>
        <w:t>Journal of Urban Affairs, 40(7)</w:t>
      </w:r>
      <w:r w:rsidR="006D4F14" w:rsidRPr="008734C1">
        <w:rPr>
          <w:rFonts w:ascii="Garamond" w:hAnsi="Garamond"/>
        </w:rPr>
        <w:t>, 1009-1026.</w:t>
      </w:r>
    </w:p>
    <w:p w14:paraId="12D258D8" w14:textId="63EAA121" w:rsidR="006D4F14" w:rsidRPr="008734C1" w:rsidRDefault="006E729C" w:rsidP="009C5223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6.</w:t>
      </w:r>
      <w:r w:rsidR="00887A71">
        <w:rPr>
          <w:rFonts w:ascii="Garamond" w:hAnsi="Garamond" w:cs="Arial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>Collins, C. R.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, Neal, Z. P., &amp; Neal, J. W. (2017). </w:t>
      </w:r>
      <w:r w:rsidR="006D4F14" w:rsidRPr="008734C1">
        <w:rPr>
          <w:rFonts w:ascii="Garamond" w:hAnsi="Garamond" w:cs="Arial"/>
          <w:shd w:val="clear" w:color="auto" w:fill="FFFFFF"/>
        </w:rPr>
        <w:t>Transforming social cohesion into informal social control: Deconstructing collective efficacy and the moderating role of neighborhood racial homogeneity.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 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Journal of Urban Affairs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, 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39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(3), 307-322.</w:t>
      </w:r>
    </w:p>
    <w:p w14:paraId="2AA71EB4" w14:textId="20AC9070" w:rsidR="006D4F14" w:rsidRPr="008734C1" w:rsidRDefault="001B5270" w:rsidP="009C5223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 w:rsidRPr="00970DC7">
        <w:rPr>
          <w:rFonts w:ascii="Garamond" w:hAnsi="Garamond" w:cs="Arial"/>
          <w:bCs/>
          <w:color w:val="222222"/>
          <w:shd w:val="clear" w:color="auto" w:fill="FFFFFF"/>
        </w:rPr>
        <w:t>5.</w:t>
      </w:r>
      <w:r w:rsidR="00970DC7">
        <w:rPr>
          <w:rFonts w:ascii="Garamond" w:hAnsi="Garamond" w:cs="Arial"/>
          <w:b/>
          <w:color w:val="222222"/>
          <w:shd w:val="clear" w:color="auto" w:fill="FFFFFF"/>
        </w:rPr>
        <w:t xml:space="preserve"> </w:t>
      </w:r>
      <w:r w:rsidR="006D4F14" w:rsidRPr="008734C1">
        <w:rPr>
          <w:rFonts w:ascii="Garamond" w:hAnsi="Garamond" w:cs="Arial"/>
          <w:b/>
          <w:color w:val="222222"/>
          <w:shd w:val="clear" w:color="auto" w:fill="FFFFFF"/>
        </w:rPr>
        <w:t>Collins, C. R.,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 xml:space="preserve"> Neal, J. W., &amp; Neal, Z. P. (2014). </w:t>
      </w:r>
      <w:r w:rsidR="006D4F14" w:rsidRPr="008734C1">
        <w:rPr>
          <w:rFonts w:ascii="Garamond" w:hAnsi="Garamond" w:cs="Arial"/>
          <w:shd w:val="clear" w:color="auto" w:fill="FFFFFF"/>
        </w:rPr>
        <w:t>Transforming Individual Civic Engagement into Community Collective Efficacy: The Role of Bonding Social Capital.</w:t>
      </w:r>
      <w:r w:rsidR="006D4F14" w:rsidRPr="008734C1">
        <w:rPr>
          <w:rStyle w:val="apple-converted-space"/>
          <w:rFonts w:ascii="Garamond" w:hAnsi="Garamond" w:cs="Arial"/>
          <w:color w:val="222222"/>
          <w:shd w:val="clear" w:color="auto" w:fill="FFFFFF"/>
        </w:rPr>
        <w:t> 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American Journal of Community Psychology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,</w:t>
      </w:r>
      <w:r w:rsidR="006D4F14" w:rsidRPr="008734C1">
        <w:rPr>
          <w:rStyle w:val="apple-converted-space"/>
          <w:rFonts w:ascii="Garamond" w:hAnsi="Garamond" w:cs="Arial"/>
          <w:color w:val="222222"/>
          <w:shd w:val="clear" w:color="auto" w:fill="FFFFFF"/>
        </w:rPr>
        <w:t> </w:t>
      </w:r>
      <w:r w:rsidR="006D4F14" w:rsidRPr="008734C1">
        <w:rPr>
          <w:rFonts w:ascii="Garamond" w:hAnsi="Garamond" w:cs="Arial"/>
          <w:i/>
          <w:iCs/>
          <w:color w:val="222222"/>
          <w:shd w:val="clear" w:color="auto" w:fill="FFFFFF"/>
        </w:rPr>
        <w:t>54</w:t>
      </w:r>
      <w:r w:rsidR="006D4F14" w:rsidRPr="008734C1">
        <w:rPr>
          <w:rFonts w:ascii="Garamond" w:hAnsi="Garamond" w:cs="Arial"/>
          <w:color w:val="222222"/>
          <w:shd w:val="clear" w:color="auto" w:fill="FFFFFF"/>
        </w:rPr>
        <w:t>(3-4), 328-336.</w:t>
      </w:r>
    </w:p>
    <w:p w14:paraId="685196C3" w14:textId="4B46D598" w:rsidR="006D4F14" w:rsidRPr="008734C1" w:rsidRDefault="001B5270" w:rsidP="009C5223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>4.</w:t>
      </w:r>
      <w:r w:rsidR="00970DC7">
        <w:rPr>
          <w:rFonts w:ascii="Garamond" w:hAnsi="Garamond"/>
        </w:rPr>
        <w:t xml:space="preserve"> </w:t>
      </w:r>
      <w:r w:rsidR="006D4F14" w:rsidRPr="008734C1">
        <w:rPr>
          <w:rFonts w:ascii="Garamond" w:hAnsi="Garamond"/>
        </w:rPr>
        <w:t xml:space="preserve">Langhout, R. D., </w:t>
      </w:r>
      <w:r w:rsidR="006D4F14" w:rsidRPr="008734C1">
        <w:rPr>
          <w:rFonts w:ascii="Garamond" w:hAnsi="Garamond"/>
          <w:b/>
        </w:rPr>
        <w:t>Collins, C. R.,</w:t>
      </w:r>
      <w:r w:rsidR="006D4F14" w:rsidRPr="008734C1">
        <w:rPr>
          <w:rFonts w:ascii="Garamond" w:hAnsi="Garamond"/>
        </w:rPr>
        <w:t xml:space="preserve"> &amp; Ellison, E. R.</w:t>
      </w:r>
      <w:r w:rsidR="006D4F14" w:rsidRPr="008734C1">
        <w:rPr>
          <w:rFonts w:ascii="Garamond" w:hAnsi="Garamond"/>
          <w:vertAlign w:val="superscript"/>
        </w:rPr>
        <w:t xml:space="preserve"> </w:t>
      </w:r>
      <w:r w:rsidR="006D4F14" w:rsidRPr="008734C1">
        <w:rPr>
          <w:rFonts w:ascii="Garamond" w:hAnsi="Garamond"/>
        </w:rPr>
        <w:t xml:space="preserve"> (2014). Examining Relational Empowerment for Elementary School Students in a yPAR Program. </w:t>
      </w:r>
      <w:r w:rsidR="006D4F14" w:rsidRPr="008734C1">
        <w:rPr>
          <w:rFonts w:ascii="Garamond" w:hAnsi="Garamond"/>
          <w:i/>
        </w:rPr>
        <w:t xml:space="preserve">American Journal of Community Psychology. </w:t>
      </w:r>
      <w:r w:rsidR="006D4F14" w:rsidRPr="008734C1">
        <w:rPr>
          <w:rFonts w:ascii="Garamond" w:hAnsi="Garamond"/>
        </w:rPr>
        <w:t>53(3-4): 369-381.</w:t>
      </w:r>
    </w:p>
    <w:p w14:paraId="1D119999" w14:textId="7B35FE4E" w:rsidR="006D4F14" w:rsidRPr="008734C1" w:rsidRDefault="001B5270" w:rsidP="009C5223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>3.</w:t>
      </w:r>
      <w:r w:rsidR="00970DC7">
        <w:rPr>
          <w:rFonts w:ascii="Garamond" w:hAnsi="Garamond"/>
        </w:rPr>
        <w:t xml:space="preserve"> </w:t>
      </w:r>
      <w:r w:rsidR="006D4F14" w:rsidRPr="008734C1">
        <w:rPr>
          <w:rFonts w:ascii="Garamond" w:hAnsi="Garamond"/>
        </w:rPr>
        <w:t xml:space="preserve">Neal, J. W., Janulis, P., &amp; </w:t>
      </w:r>
      <w:r w:rsidR="006D4F14" w:rsidRPr="008734C1">
        <w:rPr>
          <w:rFonts w:ascii="Garamond" w:hAnsi="Garamond"/>
          <w:b/>
        </w:rPr>
        <w:t>Collins, C. R.</w:t>
      </w:r>
      <w:r w:rsidR="006D4F14" w:rsidRPr="008734C1">
        <w:rPr>
          <w:rFonts w:ascii="Garamond" w:hAnsi="Garamond"/>
        </w:rPr>
        <w:t xml:space="preserve"> (2013). Is Community Psychology too Insular? A Network Analysis of Community Psychology Journal Citations. </w:t>
      </w:r>
      <w:r w:rsidR="006D4F14" w:rsidRPr="008734C1">
        <w:rPr>
          <w:rFonts w:ascii="Garamond" w:hAnsi="Garamond"/>
          <w:i/>
        </w:rPr>
        <w:t>Journal of Community Psychology, 41(5), 549-564.</w:t>
      </w:r>
    </w:p>
    <w:p w14:paraId="2BF930C3" w14:textId="3A93CD54" w:rsidR="006D4F14" w:rsidRPr="008734C1" w:rsidRDefault="001B5270" w:rsidP="009C5223">
      <w:pPr>
        <w:spacing w:after="240" w:line="276" w:lineRule="auto"/>
        <w:ind w:left="360" w:hanging="360"/>
        <w:rPr>
          <w:rFonts w:ascii="Garamond" w:hAnsi="Garamond"/>
          <w:i/>
        </w:rPr>
      </w:pPr>
      <w:r>
        <w:rPr>
          <w:rFonts w:ascii="Garamond" w:hAnsi="Garamond"/>
        </w:rPr>
        <w:lastRenderedPageBreak/>
        <w:t>2.</w:t>
      </w:r>
      <w:r w:rsidR="00970DC7">
        <w:rPr>
          <w:rFonts w:ascii="Garamond" w:hAnsi="Garamond"/>
        </w:rPr>
        <w:t xml:space="preserve"> </w:t>
      </w:r>
      <w:r w:rsidR="006D4F14" w:rsidRPr="008734C1">
        <w:rPr>
          <w:rFonts w:ascii="Garamond" w:hAnsi="Garamond"/>
        </w:rPr>
        <w:t xml:space="preserve">Foster-Fishman, P. G., </w:t>
      </w:r>
      <w:r w:rsidR="006D4F14" w:rsidRPr="008734C1">
        <w:rPr>
          <w:rFonts w:ascii="Garamond" w:hAnsi="Garamond"/>
          <w:b/>
        </w:rPr>
        <w:t xml:space="preserve">Collins, C. R., </w:t>
      </w:r>
      <w:r w:rsidR="006D4F14" w:rsidRPr="008734C1">
        <w:rPr>
          <w:rFonts w:ascii="Garamond" w:hAnsi="Garamond"/>
        </w:rPr>
        <w:t xml:space="preserve">&amp; Pierce, S. J. (2013). An Investigation of the Dynamic Processes Promoting Citizen Participation. </w:t>
      </w:r>
      <w:r w:rsidR="006D4F14" w:rsidRPr="008734C1">
        <w:rPr>
          <w:rFonts w:ascii="Garamond" w:hAnsi="Garamond"/>
          <w:i/>
        </w:rPr>
        <w:t>American Journal of Community Psychology, 51(3-4), 492-509.</w:t>
      </w:r>
    </w:p>
    <w:p w14:paraId="6E5563D6" w14:textId="7A85FEA7" w:rsidR="009B3570" w:rsidRDefault="001B5270" w:rsidP="009C5223">
      <w:pPr>
        <w:spacing w:after="240" w:line="276" w:lineRule="auto"/>
        <w:ind w:left="360" w:hanging="360"/>
        <w:rPr>
          <w:rFonts w:ascii="Garamond" w:hAnsi="Garamond"/>
          <w:bCs/>
          <w:i/>
        </w:rPr>
      </w:pPr>
      <w:r>
        <w:rPr>
          <w:rFonts w:ascii="Garamond" w:hAnsi="Garamond"/>
          <w:bCs/>
        </w:rPr>
        <w:t>1.</w:t>
      </w:r>
      <w:r w:rsidR="00970DC7">
        <w:rPr>
          <w:rFonts w:ascii="Garamond" w:hAnsi="Garamond"/>
          <w:bCs/>
        </w:rPr>
        <w:t xml:space="preserve"> </w:t>
      </w:r>
      <w:r w:rsidR="006D4F14" w:rsidRPr="008734C1">
        <w:rPr>
          <w:rFonts w:ascii="Garamond" w:hAnsi="Garamond"/>
          <w:bCs/>
        </w:rPr>
        <w:t xml:space="preserve">Yang, E., Foster-Fishman, P. G., </w:t>
      </w:r>
      <w:r w:rsidR="006D4F14" w:rsidRPr="008734C1">
        <w:rPr>
          <w:rFonts w:ascii="Garamond" w:hAnsi="Garamond"/>
          <w:b/>
          <w:bCs/>
        </w:rPr>
        <w:t>Collins, C. R.</w:t>
      </w:r>
      <w:r w:rsidR="006D4F14" w:rsidRPr="008734C1">
        <w:rPr>
          <w:rFonts w:ascii="Garamond" w:hAnsi="Garamond"/>
          <w:bCs/>
        </w:rPr>
        <w:t xml:space="preserve">, &amp; Ahn, S. (2012). Testing a Comprehensive Community Problem-Solving Framework for Community Coalitions. </w:t>
      </w:r>
      <w:r w:rsidR="006D4F14" w:rsidRPr="008734C1">
        <w:rPr>
          <w:rFonts w:ascii="Garamond" w:hAnsi="Garamond"/>
          <w:bCs/>
          <w:i/>
        </w:rPr>
        <w:t>Journal of Community Psychology, 40(6), 681-689.</w:t>
      </w:r>
    </w:p>
    <w:p w14:paraId="3F0733E6" w14:textId="11075E48" w:rsidR="00534D43" w:rsidRPr="00486F9C" w:rsidRDefault="00534D43" w:rsidP="00F11AE8">
      <w:pPr>
        <w:pBdr>
          <w:bottom w:val="single" w:sz="4" w:space="1" w:color="auto"/>
        </w:pBdr>
        <w:spacing w:after="240"/>
        <w:ind w:left="540" w:hanging="540"/>
        <w:rPr>
          <w:rFonts w:ascii="Garamond" w:hAnsi="Garamond"/>
          <w:b/>
          <w:bCs/>
          <w:i/>
          <w:smallCaps/>
          <w:sz w:val="28"/>
          <w:szCs w:val="28"/>
        </w:rPr>
      </w:pPr>
      <w:r w:rsidRPr="00486F9C">
        <w:rPr>
          <w:rFonts w:ascii="Garamond" w:hAnsi="Garamond"/>
          <w:b/>
          <w:bCs/>
          <w:i/>
          <w:smallCaps/>
          <w:sz w:val="28"/>
          <w:szCs w:val="28"/>
        </w:rPr>
        <w:t xml:space="preserve">Publications Under Review &amp; </w:t>
      </w:r>
      <w:r w:rsidR="004563D9">
        <w:rPr>
          <w:rFonts w:ascii="Garamond" w:hAnsi="Garamond"/>
          <w:b/>
          <w:bCs/>
          <w:i/>
          <w:smallCaps/>
          <w:sz w:val="28"/>
          <w:szCs w:val="28"/>
        </w:rPr>
        <w:t>I</w:t>
      </w:r>
      <w:r w:rsidRPr="00486F9C">
        <w:rPr>
          <w:rFonts w:ascii="Garamond" w:hAnsi="Garamond"/>
          <w:b/>
          <w:bCs/>
          <w:i/>
          <w:smallCaps/>
          <w:sz w:val="28"/>
          <w:szCs w:val="28"/>
        </w:rPr>
        <w:t>n Preparation</w:t>
      </w:r>
    </w:p>
    <w:p w14:paraId="18A17523" w14:textId="7EEA9BBA" w:rsidR="00010FE3" w:rsidRPr="00010FE3" w:rsidRDefault="00010FE3" w:rsidP="00443334">
      <w:pPr>
        <w:spacing w:after="240" w:line="276" w:lineRule="auto"/>
        <w:ind w:left="360" w:hanging="360"/>
        <w:rPr>
          <w:rFonts w:ascii="Garamond" w:hAnsi="Garamond" w:cs="Arial"/>
          <w:color w:val="222222"/>
          <w:shd w:val="clear" w:color="auto" w:fill="FFFFFF"/>
        </w:rPr>
      </w:pPr>
      <w:r w:rsidRPr="00010FE3">
        <w:rPr>
          <w:rFonts w:ascii="Garamond" w:hAnsi="Garamond" w:cs="Arial"/>
          <w:b/>
          <w:color w:val="222222"/>
          <w:shd w:val="clear" w:color="auto" w:fill="FFFFFF"/>
        </w:rPr>
        <w:t>Collins, C. R.</w:t>
      </w:r>
      <w:r w:rsidRPr="00010FE3">
        <w:rPr>
          <w:rFonts w:ascii="Garamond" w:hAnsi="Garamond" w:cs="Arial"/>
          <w:color w:val="222222"/>
          <w:shd w:val="clear" w:color="auto" w:fill="FFFFFF"/>
        </w:rPr>
        <w:t xml:space="preserve"> &amp; Yi. J. (</w:t>
      </w:r>
      <w:r w:rsidR="009716FD">
        <w:rPr>
          <w:rFonts w:ascii="Garamond" w:hAnsi="Garamond" w:cs="Arial"/>
          <w:color w:val="222222"/>
          <w:shd w:val="clear" w:color="auto" w:fill="FFFFFF"/>
        </w:rPr>
        <w:t>Under Review</w:t>
      </w:r>
      <w:r w:rsidRPr="00010FE3">
        <w:rPr>
          <w:rFonts w:ascii="Garamond" w:hAnsi="Garamond" w:cs="Arial"/>
          <w:color w:val="222222"/>
          <w:shd w:val="clear" w:color="auto" w:fill="FFFFFF"/>
        </w:rPr>
        <w:t xml:space="preserve">). Three-Factor Practices of Antiracism Scale (PARS3): Construction, Validation, and Measurement Invariance Study. </w:t>
      </w:r>
      <w:r w:rsidR="009716FD" w:rsidRPr="009716FD">
        <w:rPr>
          <w:rFonts w:ascii="Garamond" w:hAnsi="Garamond" w:cs="Arial"/>
          <w:i/>
          <w:iCs/>
          <w:color w:val="222222"/>
          <w:shd w:val="clear" w:color="auto" w:fill="FFFFFF"/>
        </w:rPr>
        <w:t>Journal of Personality and Social Psychology</w:t>
      </w:r>
      <w:r w:rsidR="009716FD">
        <w:rPr>
          <w:rFonts w:ascii="Garamond" w:hAnsi="Garamond" w:cs="Arial"/>
          <w:color w:val="222222"/>
          <w:shd w:val="clear" w:color="auto" w:fill="FFFFFF"/>
        </w:rPr>
        <w:t xml:space="preserve">. </w:t>
      </w:r>
    </w:p>
    <w:p w14:paraId="2731A3A2" w14:textId="27BD67E7" w:rsidR="00010FE3" w:rsidRPr="000C09CA" w:rsidRDefault="008839E9" w:rsidP="000C09CA">
      <w:pPr>
        <w:pBdr>
          <w:bottom w:val="single" w:sz="4" w:space="1" w:color="auto"/>
        </w:pBdr>
        <w:spacing w:after="240"/>
        <w:ind w:left="540" w:hanging="540"/>
        <w:rPr>
          <w:rFonts w:ascii="Garamond" w:hAnsi="Garamond"/>
          <w:b/>
          <w:bCs/>
          <w:i/>
          <w:smallCaps/>
          <w:sz w:val="28"/>
          <w:szCs w:val="28"/>
        </w:rPr>
      </w:pPr>
      <w:r w:rsidRPr="000C09CA">
        <w:rPr>
          <w:rFonts w:ascii="Garamond" w:hAnsi="Garamond"/>
          <w:b/>
          <w:bCs/>
          <w:i/>
          <w:smallCaps/>
          <w:sz w:val="28"/>
          <w:szCs w:val="28"/>
        </w:rPr>
        <w:t>Book Chapters</w:t>
      </w:r>
    </w:p>
    <w:p w14:paraId="35484628" w14:textId="1FB954BE" w:rsidR="000C09CA" w:rsidRPr="000C09CA" w:rsidRDefault="000C09CA" w:rsidP="00443334">
      <w:pPr>
        <w:spacing w:after="240" w:line="276" w:lineRule="auto"/>
        <w:ind w:left="360" w:hanging="360"/>
        <w:rPr>
          <w:rFonts w:ascii="Garamond" w:hAnsi="Garamond"/>
          <w:iCs/>
        </w:rPr>
      </w:pPr>
      <w:r w:rsidRPr="00713A9E">
        <w:rPr>
          <w:rFonts w:ascii="Garamond" w:hAnsi="Garamond"/>
          <w:b/>
          <w:bCs/>
          <w:iCs/>
        </w:rPr>
        <w:t>Collins, C. R.</w:t>
      </w:r>
      <w:r w:rsidRPr="000C09CA">
        <w:rPr>
          <w:rFonts w:ascii="Garamond" w:hAnsi="Garamond"/>
          <w:iCs/>
        </w:rPr>
        <w:t xml:space="preserve"> (2020). Teaching Statistics for Social Justice: Outlining a “Recipe” for Project Implementation. In Beyer, A. &amp; Peters, J.M. (Eds.). For the Love of (Teaching) Statistics.</w:t>
      </w:r>
    </w:p>
    <w:p w14:paraId="34B4E705" w14:textId="73F6CF98" w:rsidR="000C09CA" w:rsidRDefault="000C09CA" w:rsidP="00443334">
      <w:pPr>
        <w:spacing w:after="240" w:line="276" w:lineRule="auto"/>
        <w:ind w:left="360" w:hanging="360"/>
        <w:rPr>
          <w:rFonts w:ascii="Garamond" w:hAnsi="Garamond"/>
          <w:iCs/>
        </w:rPr>
      </w:pPr>
      <w:r w:rsidRPr="000C09CA">
        <w:rPr>
          <w:rFonts w:ascii="Garamond" w:hAnsi="Garamond"/>
          <w:iCs/>
        </w:rPr>
        <w:t xml:space="preserve">Schwartz, N. H. &amp; </w:t>
      </w:r>
      <w:r w:rsidRPr="00713A9E">
        <w:rPr>
          <w:rFonts w:ascii="Garamond" w:hAnsi="Garamond"/>
          <w:b/>
          <w:bCs/>
          <w:iCs/>
        </w:rPr>
        <w:t>Collins, C. R.</w:t>
      </w:r>
      <w:r w:rsidRPr="000C09CA">
        <w:rPr>
          <w:rFonts w:ascii="Garamond" w:hAnsi="Garamond"/>
          <w:iCs/>
        </w:rPr>
        <w:t xml:space="preserve"> (2008). Arguing a Position from Text: The Influence of Graphic Themes on Schema Activation. In J. Zumbach, N. Schwartz, T. Suefert, &amp; L. Kester (Eds.), Beyond Knowledge: The Legacy of Competence. Meaningful Computer Based Learning Environments.</w:t>
      </w:r>
    </w:p>
    <w:p w14:paraId="74662CFE" w14:textId="77777777" w:rsidR="00032314" w:rsidRPr="00124462" w:rsidRDefault="00032314" w:rsidP="00032314">
      <w:pPr>
        <w:pBdr>
          <w:bottom w:val="single" w:sz="4" w:space="1" w:color="auto"/>
        </w:pBdr>
        <w:spacing w:after="240" w:line="276" w:lineRule="auto"/>
        <w:rPr>
          <w:rFonts w:ascii="Garamond" w:hAnsi="Garamond"/>
          <w:b/>
          <w:bCs/>
          <w:i/>
          <w:iCs/>
          <w:smallCaps/>
          <w:sz w:val="28"/>
          <w:szCs w:val="28"/>
        </w:rPr>
      </w:pPr>
      <w:r w:rsidRPr="00124462">
        <w:rPr>
          <w:rFonts w:ascii="Garamond" w:hAnsi="Garamond"/>
          <w:b/>
          <w:bCs/>
          <w:i/>
          <w:iCs/>
          <w:smallCaps/>
          <w:sz w:val="28"/>
          <w:szCs w:val="28"/>
        </w:rPr>
        <w:t>Grants and Contracts</w:t>
      </w:r>
    </w:p>
    <w:p w14:paraId="0ED90A88" w14:textId="77777777" w:rsidR="00032314" w:rsidRDefault="00032314" w:rsidP="00032314">
      <w:pPr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>Principal Investigator, “</w:t>
      </w:r>
      <w:r w:rsidRPr="004F3661">
        <w:rPr>
          <w:rFonts w:ascii="Garamond" w:hAnsi="Garamond" w:cs="Arial"/>
          <w:shd w:val="clear" w:color="auto" w:fill="FFFFFF"/>
        </w:rPr>
        <w:t>The White Anti-Racism Praxis Scale: A Measurement Study</w:t>
      </w:r>
      <w:r>
        <w:rPr>
          <w:rFonts w:ascii="Garamond" w:hAnsi="Garamond" w:cs="Arial"/>
          <w:shd w:val="clear" w:color="auto" w:fill="FFFFFF"/>
        </w:rPr>
        <w:t xml:space="preserve">,” University of Washington, Royalty Research Fund (2019). Total Amount: </w:t>
      </w:r>
      <w:r w:rsidRPr="004F3661">
        <w:rPr>
          <w:rFonts w:ascii="Garamond" w:hAnsi="Garamond"/>
        </w:rPr>
        <w:t>$30,913</w:t>
      </w:r>
    </w:p>
    <w:p w14:paraId="3775B96E" w14:textId="77777777" w:rsidR="00032314" w:rsidRPr="00124462" w:rsidRDefault="00032314" w:rsidP="00032314">
      <w:pPr>
        <w:spacing w:after="240" w:line="276" w:lineRule="auto"/>
        <w:rPr>
          <w:rFonts w:ascii="Garamond" w:hAnsi="Garamond"/>
          <w:b/>
          <w:bCs/>
        </w:rPr>
      </w:pPr>
      <w:r w:rsidRPr="00124462">
        <w:rPr>
          <w:rFonts w:ascii="Garamond" w:hAnsi="Garamond"/>
          <w:b/>
          <w:bCs/>
        </w:rPr>
        <w:t>Under Review</w:t>
      </w:r>
    </w:p>
    <w:p w14:paraId="3A578961" w14:textId="77777777" w:rsidR="00032314" w:rsidRPr="00FD395E" w:rsidRDefault="00032314" w:rsidP="00032314">
      <w:pPr>
        <w:spacing w:after="240" w:line="276" w:lineRule="auto"/>
        <w:rPr>
          <w:rFonts w:ascii="Garamond" w:hAnsi="Garamond"/>
        </w:rPr>
      </w:pPr>
      <w:r w:rsidRPr="00FD395E">
        <w:rPr>
          <w:rFonts w:ascii="Garamond" w:hAnsi="Garamond"/>
        </w:rPr>
        <w:t xml:space="preserve">Principal Investigator, </w:t>
      </w:r>
      <w:r>
        <w:rPr>
          <w:rFonts w:ascii="Garamond" w:hAnsi="Garamond"/>
        </w:rPr>
        <w:t>“</w:t>
      </w:r>
      <w:r w:rsidRPr="00FD395E">
        <w:rPr>
          <w:rFonts w:ascii="Garamond" w:hAnsi="Garamond"/>
        </w:rPr>
        <w:t>A Community Participatory Approach to Addressing Rural Homelessness.</w:t>
      </w:r>
      <w:r>
        <w:rPr>
          <w:rFonts w:ascii="Garamond" w:hAnsi="Garamond"/>
        </w:rPr>
        <w:t>”</w:t>
      </w:r>
      <w:r w:rsidRPr="00FD395E">
        <w:rPr>
          <w:rFonts w:ascii="Garamond" w:hAnsi="Garamond"/>
        </w:rPr>
        <w:t xml:space="preserve"> National Institutes of Health (NIH), R21 Grant. </w:t>
      </w:r>
      <w:r w:rsidRPr="0065448E">
        <w:rPr>
          <w:rFonts w:ascii="Garamond" w:hAnsi="Garamond"/>
          <w:b/>
          <w:bCs/>
        </w:rPr>
        <w:t>Submitted March 2025</w:t>
      </w:r>
      <w:r w:rsidRPr="00FD395E">
        <w:rPr>
          <w:rFonts w:ascii="Garamond" w:hAnsi="Garamond"/>
        </w:rPr>
        <w:t>. Total amount: $</w:t>
      </w:r>
      <w:r>
        <w:rPr>
          <w:rFonts w:ascii="Garamond" w:hAnsi="Garamond"/>
        </w:rPr>
        <w:t>275,000</w:t>
      </w:r>
      <w:r w:rsidRPr="00FD395E">
        <w:rPr>
          <w:rFonts w:ascii="Garamond" w:hAnsi="Garamond"/>
        </w:rPr>
        <w:t>.</w:t>
      </w:r>
    </w:p>
    <w:p w14:paraId="14073AC4" w14:textId="5688AAD3" w:rsidR="00032314" w:rsidRPr="00032314" w:rsidRDefault="00032314" w:rsidP="00032314">
      <w:pPr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Principal Investigator, “Office of Homeless Youth Prevention Steering Committee,” State of Washington Department of Commerce. </w:t>
      </w:r>
      <w:r w:rsidRPr="00500788">
        <w:rPr>
          <w:rFonts w:ascii="Garamond" w:hAnsi="Garamond"/>
          <w:b/>
          <w:bCs/>
        </w:rPr>
        <w:t>Submitted May 2025</w:t>
      </w:r>
      <w:r>
        <w:rPr>
          <w:rFonts w:ascii="Garamond" w:hAnsi="Garamond"/>
        </w:rPr>
        <w:t>. Amount: $408,000.</w:t>
      </w:r>
    </w:p>
    <w:p w14:paraId="3B3F11F2" w14:textId="58C18B3B" w:rsidR="000C09CA" w:rsidRPr="00B0349C" w:rsidRDefault="00B0349C" w:rsidP="006508A8">
      <w:pPr>
        <w:pBdr>
          <w:bottom w:val="single" w:sz="4" w:space="1" w:color="auto"/>
        </w:pBdr>
        <w:spacing w:after="240"/>
        <w:ind w:left="540" w:hanging="540"/>
        <w:rPr>
          <w:rFonts w:ascii="Garamond" w:hAnsi="Garamond"/>
          <w:b/>
          <w:bCs/>
          <w:i/>
          <w:smallCaps/>
          <w:sz w:val="28"/>
          <w:szCs w:val="28"/>
        </w:rPr>
      </w:pPr>
      <w:r>
        <w:rPr>
          <w:rFonts w:ascii="Garamond" w:hAnsi="Garamond"/>
          <w:b/>
          <w:bCs/>
          <w:i/>
          <w:smallCaps/>
          <w:sz w:val="28"/>
          <w:szCs w:val="28"/>
        </w:rPr>
        <w:t>Evaluations, Technical Reports, &amp; Partner Products</w:t>
      </w:r>
    </w:p>
    <w:p w14:paraId="0ADFE82C" w14:textId="6CFD7C8E" w:rsidR="001E4D5F" w:rsidRPr="006508A8" w:rsidRDefault="00887A71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262250">
        <w:rPr>
          <w:rFonts w:ascii="Garamond" w:hAnsi="Garamond"/>
        </w:rPr>
        <w:t xml:space="preserve">19. </w:t>
      </w:r>
      <w:r w:rsidR="004C0F34" w:rsidRPr="00262250">
        <w:rPr>
          <w:rFonts w:ascii="Garamond" w:hAnsi="Garamond"/>
        </w:rPr>
        <w:t>Le, S., Swanson, M., Medina, E., Gamez Lopez, K.</w:t>
      </w:r>
      <w:r w:rsidR="006508A8" w:rsidRPr="00262250">
        <w:rPr>
          <w:rFonts w:ascii="Garamond" w:hAnsi="Garamond"/>
        </w:rPr>
        <w:t xml:space="preserve">, &amp; </w:t>
      </w:r>
      <w:r w:rsidR="006508A8" w:rsidRPr="00262250">
        <w:rPr>
          <w:rFonts w:ascii="Garamond" w:hAnsi="Garamond"/>
          <w:b/>
          <w:bCs/>
        </w:rPr>
        <w:t xml:space="preserve">Collins, C. R. </w:t>
      </w:r>
      <w:r w:rsidR="006508A8" w:rsidRPr="00262250">
        <w:rPr>
          <w:rFonts w:ascii="Garamond" w:hAnsi="Garamond"/>
        </w:rPr>
        <w:t>(2025).</w:t>
      </w:r>
      <w:r w:rsidR="006508A8" w:rsidRPr="00262250">
        <w:rPr>
          <w:rFonts w:ascii="Garamond" w:hAnsi="Garamond"/>
          <w:b/>
          <w:bCs/>
        </w:rPr>
        <w:t xml:space="preserve"> </w:t>
      </w:r>
      <w:r w:rsidR="006508A8" w:rsidRPr="006508A8">
        <w:rPr>
          <w:rFonts w:ascii="Garamond" w:hAnsi="Garamond"/>
          <w:i/>
          <w:iCs/>
        </w:rPr>
        <w:t>Rent Affordability and Displacement Prevention.</w:t>
      </w:r>
    </w:p>
    <w:p w14:paraId="791717C9" w14:textId="29201B6A" w:rsidR="004E04FF" w:rsidRPr="006508A8" w:rsidRDefault="00887A71" w:rsidP="00713A9E">
      <w:pPr>
        <w:spacing w:after="240" w:line="276" w:lineRule="auto"/>
        <w:ind w:left="360" w:hanging="36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18. </w:t>
      </w:r>
      <w:r w:rsidR="008D139E" w:rsidRPr="006508A8">
        <w:rPr>
          <w:rFonts w:ascii="Garamond" w:hAnsi="Garamond"/>
        </w:rPr>
        <w:t xml:space="preserve">Lanphere, R., MacMillan, G., &amp; </w:t>
      </w:r>
      <w:r w:rsidR="008D139E" w:rsidRPr="006508A8">
        <w:rPr>
          <w:rFonts w:ascii="Garamond" w:hAnsi="Garamond"/>
          <w:b/>
          <w:bCs/>
        </w:rPr>
        <w:t xml:space="preserve">Collins, C. R. </w:t>
      </w:r>
      <w:r w:rsidR="008D139E" w:rsidRPr="006508A8">
        <w:rPr>
          <w:rFonts w:ascii="Garamond" w:hAnsi="Garamond"/>
        </w:rPr>
        <w:t>(2025).</w:t>
      </w:r>
      <w:r w:rsidR="008D139E" w:rsidRPr="006508A8">
        <w:rPr>
          <w:rFonts w:ascii="Garamond" w:hAnsi="Garamond"/>
          <w:b/>
          <w:bCs/>
        </w:rPr>
        <w:t xml:space="preserve"> </w:t>
      </w:r>
      <w:r w:rsidR="001E4D5F" w:rsidRPr="006508A8">
        <w:rPr>
          <w:rFonts w:ascii="Garamond" w:hAnsi="Garamond"/>
          <w:i/>
          <w:iCs/>
        </w:rPr>
        <w:t>Climate Assessment Project Report: Community-Based Practicum Synthesis.</w:t>
      </w:r>
      <w:r w:rsidR="001E4D5F" w:rsidRPr="006508A8">
        <w:rPr>
          <w:rFonts w:ascii="Garamond" w:hAnsi="Garamond"/>
          <w:b/>
          <w:bCs/>
        </w:rPr>
        <w:t xml:space="preserve"> </w:t>
      </w:r>
    </w:p>
    <w:p w14:paraId="1D17E568" w14:textId="43308EF9" w:rsidR="00CC62F3" w:rsidRPr="006508A8" w:rsidRDefault="00887A71" w:rsidP="00713A9E">
      <w:pPr>
        <w:spacing w:after="240" w:line="276" w:lineRule="auto"/>
        <w:ind w:left="360" w:hanging="360"/>
        <w:rPr>
          <w:rFonts w:ascii="Garamond" w:hAnsi="Garamond"/>
          <w:b/>
          <w:bCs/>
        </w:rPr>
      </w:pPr>
      <w:r>
        <w:rPr>
          <w:rFonts w:ascii="Garamond" w:hAnsi="Garamond"/>
        </w:rPr>
        <w:lastRenderedPageBreak/>
        <w:t xml:space="preserve">17. </w:t>
      </w:r>
      <w:r w:rsidR="00FA59CB" w:rsidRPr="006508A8">
        <w:rPr>
          <w:rFonts w:ascii="Garamond" w:hAnsi="Garamond"/>
        </w:rPr>
        <w:t xml:space="preserve">Fero, </w:t>
      </w:r>
      <w:r w:rsidR="00876D5C" w:rsidRPr="006508A8">
        <w:rPr>
          <w:rFonts w:ascii="Garamond" w:hAnsi="Garamond"/>
        </w:rPr>
        <w:t xml:space="preserve">B., </w:t>
      </w:r>
      <w:r w:rsidR="00FA59CB" w:rsidRPr="006508A8">
        <w:rPr>
          <w:rFonts w:ascii="Garamond" w:hAnsi="Garamond"/>
        </w:rPr>
        <w:t xml:space="preserve">Hickey, </w:t>
      </w:r>
      <w:r w:rsidR="00902637" w:rsidRPr="006508A8">
        <w:rPr>
          <w:rFonts w:ascii="Garamond" w:hAnsi="Garamond"/>
        </w:rPr>
        <w:t>A</w:t>
      </w:r>
      <w:r w:rsidR="00876D5C" w:rsidRPr="006508A8">
        <w:rPr>
          <w:rFonts w:ascii="Garamond" w:hAnsi="Garamond"/>
        </w:rPr>
        <w:t xml:space="preserve">., </w:t>
      </w:r>
      <w:r w:rsidR="00FA59CB" w:rsidRPr="006508A8">
        <w:rPr>
          <w:rFonts w:ascii="Garamond" w:hAnsi="Garamond"/>
        </w:rPr>
        <w:t xml:space="preserve">Hamad, </w:t>
      </w:r>
      <w:r w:rsidR="00902637" w:rsidRPr="006508A8">
        <w:rPr>
          <w:rFonts w:ascii="Garamond" w:hAnsi="Garamond"/>
        </w:rPr>
        <w:t xml:space="preserve">M., </w:t>
      </w:r>
      <w:r w:rsidR="00FA59CB" w:rsidRPr="006508A8">
        <w:rPr>
          <w:rFonts w:ascii="Garamond" w:hAnsi="Garamond"/>
        </w:rPr>
        <w:t xml:space="preserve">Rodriguez, </w:t>
      </w:r>
      <w:r w:rsidR="00902637" w:rsidRPr="006508A8">
        <w:rPr>
          <w:rFonts w:ascii="Garamond" w:hAnsi="Garamond"/>
        </w:rPr>
        <w:t xml:space="preserve">L., </w:t>
      </w:r>
      <w:r w:rsidR="00FA59CB" w:rsidRPr="006508A8">
        <w:rPr>
          <w:rFonts w:ascii="Garamond" w:hAnsi="Garamond"/>
        </w:rPr>
        <w:t>Zhang</w:t>
      </w:r>
      <w:r w:rsidR="00902637" w:rsidRPr="006508A8">
        <w:rPr>
          <w:rFonts w:ascii="Garamond" w:hAnsi="Garamond"/>
        </w:rPr>
        <w:t xml:space="preserve">, H., &amp; </w:t>
      </w:r>
      <w:r w:rsidR="00902637" w:rsidRPr="006508A8">
        <w:rPr>
          <w:rFonts w:ascii="Garamond" w:hAnsi="Garamond"/>
          <w:b/>
          <w:bCs/>
        </w:rPr>
        <w:t>Collins, C. R.</w:t>
      </w:r>
      <w:r w:rsidR="00876D5C" w:rsidRPr="006508A8">
        <w:rPr>
          <w:rFonts w:ascii="Garamond" w:hAnsi="Garamond"/>
          <w:b/>
          <w:bCs/>
        </w:rPr>
        <w:t xml:space="preserve"> </w:t>
      </w:r>
      <w:r w:rsidR="00C23005" w:rsidRPr="006508A8">
        <w:rPr>
          <w:rFonts w:ascii="Garamond" w:hAnsi="Garamond"/>
        </w:rPr>
        <w:t>(2025)</w:t>
      </w:r>
      <w:r w:rsidR="00B275FC" w:rsidRPr="006508A8">
        <w:rPr>
          <w:rFonts w:ascii="Garamond" w:hAnsi="Garamond"/>
        </w:rPr>
        <w:t>.</w:t>
      </w:r>
      <w:r w:rsidR="00C23005" w:rsidRPr="006508A8">
        <w:rPr>
          <w:rFonts w:ascii="Garamond" w:hAnsi="Garamond"/>
          <w:b/>
          <w:bCs/>
        </w:rPr>
        <w:t xml:space="preserve"> </w:t>
      </w:r>
      <w:r w:rsidR="00876D5C" w:rsidRPr="006508A8">
        <w:rPr>
          <w:rFonts w:ascii="Garamond" w:hAnsi="Garamond"/>
          <w:i/>
          <w:iCs/>
        </w:rPr>
        <w:t>Redmond Emergency Evacuation Bus Signage &amp; Transportation Plan</w:t>
      </w:r>
      <w:r w:rsidR="00C23005" w:rsidRPr="006508A8">
        <w:rPr>
          <w:rFonts w:ascii="Garamond" w:hAnsi="Garamond"/>
        </w:rPr>
        <w:t xml:space="preserve">. </w:t>
      </w:r>
    </w:p>
    <w:p w14:paraId="7E3A5459" w14:textId="537AF11F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16. </w:t>
      </w:r>
      <w:r w:rsidR="00B9000B" w:rsidRPr="006508A8">
        <w:rPr>
          <w:rFonts w:ascii="Garamond" w:hAnsi="Garamond"/>
        </w:rPr>
        <w:t xml:space="preserve">D’Ambrosio, N., Espinosa, R., Hobbs, M., Leslie, B., Yang, P., </w:t>
      </w:r>
      <w:r w:rsidR="00B9000B" w:rsidRPr="006508A8">
        <w:rPr>
          <w:rFonts w:ascii="Garamond" w:hAnsi="Garamond"/>
          <w:b/>
          <w:bCs/>
        </w:rPr>
        <w:t>Collins, C. R.,</w:t>
      </w:r>
      <w:r w:rsidR="00B9000B" w:rsidRPr="006508A8">
        <w:rPr>
          <w:rFonts w:ascii="Garamond" w:hAnsi="Garamond"/>
        </w:rPr>
        <w:t xml:space="preserve"> &amp; Tavon Learning Center</w:t>
      </w:r>
      <w:r w:rsidR="00C23005" w:rsidRPr="006508A8">
        <w:rPr>
          <w:rFonts w:ascii="Garamond" w:hAnsi="Garamond"/>
        </w:rPr>
        <w:t xml:space="preserve"> (2024)</w:t>
      </w:r>
      <w:r w:rsidR="00B9000B" w:rsidRPr="006508A8">
        <w:rPr>
          <w:rFonts w:ascii="Garamond" w:hAnsi="Garamond"/>
        </w:rPr>
        <w:t xml:space="preserve">. </w:t>
      </w:r>
      <w:r w:rsidR="00B9000B" w:rsidRPr="006508A8">
        <w:rPr>
          <w:rFonts w:ascii="Garamond" w:hAnsi="Garamond"/>
          <w:i/>
          <w:iCs/>
        </w:rPr>
        <w:t>Bridging the Gap: Adult Day Services in Washington State</w:t>
      </w:r>
      <w:r w:rsidR="00B9000B" w:rsidRPr="006508A8">
        <w:rPr>
          <w:rFonts w:ascii="Garamond" w:hAnsi="Garamond"/>
        </w:rPr>
        <w:t xml:space="preserve">. </w:t>
      </w:r>
    </w:p>
    <w:p w14:paraId="1EC2E374" w14:textId="6ECA81B6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15. </w:t>
      </w:r>
      <w:r w:rsidR="00B9000B" w:rsidRPr="006508A8">
        <w:rPr>
          <w:rFonts w:ascii="Garamond" w:hAnsi="Garamond"/>
        </w:rPr>
        <w:t xml:space="preserve">Aburabie, M., Anan, N., Darley, C., Elmsaih, L., Goforth, N., </w:t>
      </w:r>
      <w:r w:rsidR="00B9000B" w:rsidRPr="006508A8">
        <w:rPr>
          <w:rFonts w:ascii="Garamond" w:hAnsi="Garamond"/>
          <w:b/>
          <w:bCs/>
        </w:rPr>
        <w:t>Collins, C. R.,</w:t>
      </w:r>
      <w:r w:rsidR="00B9000B" w:rsidRPr="006508A8">
        <w:rPr>
          <w:rFonts w:ascii="Garamond" w:hAnsi="Garamond"/>
        </w:rPr>
        <w:t xml:space="preserve"> &amp; Tavon Learning Center</w:t>
      </w:r>
      <w:r w:rsidR="00C23005" w:rsidRPr="006508A8">
        <w:rPr>
          <w:rFonts w:ascii="Garamond" w:hAnsi="Garamond"/>
        </w:rPr>
        <w:t xml:space="preserve"> (2024)</w:t>
      </w:r>
      <w:r w:rsidR="00B9000B" w:rsidRPr="006508A8">
        <w:rPr>
          <w:rFonts w:ascii="Garamond" w:hAnsi="Garamond"/>
        </w:rPr>
        <w:t xml:space="preserve">. </w:t>
      </w:r>
      <w:r w:rsidR="00B9000B" w:rsidRPr="006508A8">
        <w:rPr>
          <w:rFonts w:ascii="Garamond" w:hAnsi="Garamond"/>
          <w:i/>
          <w:iCs/>
        </w:rPr>
        <w:t xml:space="preserve">Models of Funding Adult Respite Services through Medicaid. </w:t>
      </w:r>
      <w:r w:rsidR="00B9000B" w:rsidRPr="006508A8">
        <w:rPr>
          <w:rFonts w:ascii="Garamond" w:hAnsi="Garamond"/>
        </w:rPr>
        <w:t xml:space="preserve"> </w:t>
      </w:r>
    </w:p>
    <w:p w14:paraId="359C9C34" w14:textId="00093869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14. </w:t>
      </w:r>
      <w:r w:rsidR="00B9000B" w:rsidRPr="006508A8">
        <w:rPr>
          <w:rFonts w:ascii="Garamond" w:hAnsi="Garamond"/>
        </w:rPr>
        <w:t xml:space="preserve">Anderson, S., Carper, N., Darley, C. M., Della-Guistina, N. R., Dunlap, C., Mohammad, H. H., Samuelson, N., Wilson, S., &amp; </w:t>
      </w:r>
      <w:r w:rsidR="00B9000B" w:rsidRPr="006508A8">
        <w:rPr>
          <w:rFonts w:ascii="Garamond" w:hAnsi="Garamond"/>
          <w:b/>
          <w:bCs/>
        </w:rPr>
        <w:t>Collins, C. R.</w:t>
      </w:r>
      <w:r w:rsidR="00B9000B" w:rsidRPr="006508A8">
        <w:rPr>
          <w:rFonts w:ascii="Garamond" w:hAnsi="Garamond"/>
        </w:rPr>
        <w:t xml:space="preserve"> </w:t>
      </w:r>
      <w:r w:rsidR="00C23005" w:rsidRPr="006508A8">
        <w:rPr>
          <w:rFonts w:ascii="Garamond" w:hAnsi="Garamond"/>
        </w:rPr>
        <w:t xml:space="preserve">(2023). </w:t>
      </w:r>
      <w:r w:rsidR="00B9000B" w:rsidRPr="006508A8">
        <w:rPr>
          <w:rFonts w:ascii="Garamond" w:hAnsi="Garamond"/>
          <w:i/>
          <w:iCs/>
        </w:rPr>
        <w:t>Latinos United for Community Health and Arts (LUCHA): A Logic Model.</w:t>
      </w:r>
      <w:r w:rsidR="00B9000B" w:rsidRPr="006508A8">
        <w:rPr>
          <w:rFonts w:ascii="Garamond" w:hAnsi="Garamond"/>
        </w:rPr>
        <w:t xml:space="preserve"> </w:t>
      </w:r>
    </w:p>
    <w:p w14:paraId="5421402B" w14:textId="27BE77EC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1C3C4D">
        <w:rPr>
          <w:rFonts w:ascii="Garamond" w:hAnsi="Garamond"/>
          <w:lang w:val="it-IT"/>
        </w:rPr>
        <w:t>13</w:t>
      </w:r>
      <w:r>
        <w:rPr>
          <w:rFonts w:ascii="Garamond" w:hAnsi="Garamond"/>
          <w:lang w:val="it-IT"/>
        </w:rPr>
        <w:t xml:space="preserve">. </w:t>
      </w:r>
      <w:r w:rsidR="00B9000B" w:rsidRPr="001C3C4D">
        <w:rPr>
          <w:rFonts w:ascii="Garamond" w:hAnsi="Garamond"/>
          <w:lang w:val="it-IT"/>
        </w:rPr>
        <w:t xml:space="preserve">Bobyleva, V., Jones, D., Karami, A., Peppe, J., Pfueller, A., &amp; </w:t>
      </w:r>
      <w:r w:rsidR="00B9000B" w:rsidRPr="001C3C4D">
        <w:rPr>
          <w:rFonts w:ascii="Garamond" w:hAnsi="Garamond"/>
          <w:b/>
          <w:bCs/>
          <w:lang w:val="it-IT"/>
        </w:rPr>
        <w:t>Collins, C. R.</w:t>
      </w:r>
      <w:r w:rsidR="00B9000B" w:rsidRPr="001C3C4D">
        <w:rPr>
          <w:rFonts w:ascii="Garamond" w:hAnsi="Garamond"/>
          <w:lang w:val="it-IT"/>
        </w:rPr>
        <w:t xml:space="preserve"> </w:t>
      </w:r>
      <w:r w:rsidR="001C59A7" w:rsidRPr="001C3C4D">
        <w:rPr>
          <w:rFonts w:ascii="Garamond" w:hAnsi="Garamond"/>
          <w:lang w:val="it-IT"/>
        </w:rPr>
        <w:t xml:space="preserve">(2021). </w:t>
      </w:r>
      <w:r w:rsidR="00B9000B" w:rsidRPr="006508A8">
        <w:rPr>
          <w:rFonts w:ascii="Garamond" w:hAnsi="Garamond"/>
          <w:i/>
          <w:iCs/>
        </w:rPr>
        <w:t>Learning from DEI &amp; Social Justice Offices and Organizations</w:t>
      </w:r>
      <w:r w:rsidR="00B9000B" w:rsidRPr="006508A8">
        <w:rPr>
          <w:rFonts w:ascii="Garamond" w:hAnsi="Garamond"/>
        </w:rPr>
        <w:t xml:space="preserve">. </w:t>
      </w:r>
    </w:p>
    <w:p w14:paraId="1AA7A430" w14:textId="27240919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12. </w:t>
      </w:r>
      <w:r w:rsidR="00B9000B" w:rsidRPr="006508A8">
        <w:rPr>
          <w:rFonts w:ascii="Garamond" w:hAnsi="Garamond"/>
        </w:rPr>
        <w:t xml:space="preserve">Bassett. J., Davis, E., Horn, P., Meraki, V., Santos, M., Shoker, S., &amp; </w:t>
      </w:r>
      <w:r w:rsidR="00B9000B" w:rsidRPr="006508A8">
        <w:rPr>
          <w:rFonts w:ascii="Garamond" w:hAnsi="Garamond"/>
          <w:b/>
          <w:bCs/>
        </w:rPr>
        <w:t>Collins, C. R.</w:t>
      </w:r>
      <w:r w:rsidR="00B9000B" w:rsidRPr="006508A8">
        <w:rPr>
          <w:rFonts w:ascii="Garamond" w:hAnsi="Garamond"/>
        </w:rPr>
        <w:t xml:space="preserve"> </w:t>
      </w:r>
      <w:r w:rsidR="001C59A7" w:rsidRPr="006508A8">
        <w:rPr>
          <w:rFonts w:ascii="Garamond" w:hAnsi="Garamond"/>
        </w:rPr>
        <w:t>(2021)</w:t>
      </w:r>
      <w:r w:rsidR="009A7DD8" w:rsidRPr="006508A8">
        <w:rPr>
          <w:rFonts w:ascii="Garamond" w:hAnsi="Garamond"/>
        </w:rPr>
        <w:t>.</w:t>
      </w:r>
      <w:r w:rsidR="001C59A7" w:rsidRPr="006508A8">
        <w:rPr>
          <w:rFonts w:ascii="Garamond" w:hAnsi="Garamond"/>
        </w:rPr>
        <w:t xml:space="preserve"> </w:t>
      </w:r>
      <w:r w:rsidR="00B9000B" w:rsidRPr="006508A8">
        <w:rPr>
          <w:rFonts w:ascii="Garamond" w:hAnsi="Garamond"/>
          <w:i/>
          <w:iCs/>
        </w:rPr>
        <w:t>Snohomish County Equity Systems Map.</w:t>
      </w:r>
    </w:p>
    <w:p w14:paraId="2C5294DD" w14:textId="272E2B9C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262250">
        <w:rPr>
          <w:rFonts w:ascii="Garamond" w:hAnsi="Garamond"/>
        </w:rPr>
        <w:t xml:space="preserve">11. </w:t>
      </w:r>
      <w:r w:rsidR="00B9000B" w:rsidRPr="00262250">
        <w:rPr>
          <w:rFonts w:ascii="Garamond" w:hAnsi="Garamond"/>
        </w:rPr>
        <w:t xml:space="preserve">Bughrara, M., Montello, A., Moschel, S., Palma, A., Ott, Z., &amp; </w:t>
      </w:r>
      <w:r w:rsidR="00B9000B" w:rsidRPr="00262250">
        <w:rPr>
          <w:rFonts w:ascii="Garamond" w:hAnsi="Garamond"/>
          <w:b/>
          <w:bCs/>
        </w:rPr>
        <w:t>Collins, C. R.</w:t>
      </w:r>
      <w:r w:rsidR="00B9000B" w:rsidRPr="00262250">
        <w:rPr>
          <w:rFonts w:ascii="Garamond" w:hAnsi="Garamond"/>
        </w:rPr>
        <w:t xml:space="preserve"> </w:t>
      </w:r>
      <w:r w:rsidR="009A7DD8" w:rsidRPr="00262250">
        <w:rPr>
          <w:rFonts w:ascii="Garamond" w:hAnsi="Garamond"/>
        </w:rPr>
        <w:t xml:space="preserve">(2021). </w:t>
      </w:r>
      <w:r w:rsidR="00B9000B" w:rsidRPr="006508A8">
        <w:rPr>
          <w:rFonts w:ascii="Garamond" w:hAnsi="Garamond"/>
          <w:i/>
          <w:iCs/>
        </w:rPr>
        <w:t>Snohomish County Needs Assessment of BIPOC and Marginalized Communities</w:t>
      </w:r>
      <w:r w:rsidR="00B9000B" w:rsidRPr="006508A8">
        <w:rPr>
          <w:rFonts w:ascii="Garamond" w:hAnsi="Garamond"/>
        </w:rPr>
        <w:t xml:space="preserve">. </w:t>
      </w:r>
    </w:p>
    <w:p w14:paraId="7725AA70" w14:textId="6AA92349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10. </w:t>
      </w:r>
      <w:r w:rsidR="00B9000B" w:rsidRPr="006508A8">
        <w:rPr>
          <w:rFonts w:ascii="Garamond" w:hAnsi="Garamond"/>
        </w:rPr>
        <w:t xml:space="preserve">Perran, J., Pitell, K., VonAschen-Cook, M., Webb, L. &amp; </w:t>
      </w:r>
      <w:r w:rsidR="00B9000B" w:rsidRPr="006508A8">
        <w:rPr>
          <w:rFonts w:ascii="Garamond" w:hAnsi="Garamond"/>
          <w:b/>
          <w:bCs/>
        </w:rPr>
        <w:t>Collins, C. R.</w:t>
      </w:r>
      <w:r w:rsidR="00B9000B" w:rsidRPr="006508A8">
        <w:rPr>
          <w:rFonts w:ascii="Garamond" w:hAnsi="Garamond"/>
        </w:rPr>
        <w:t xml:space="preserve"> </w:t>
      </w:r>
      <w:r w:rsidR="009A7DD8" w:rsidRPr="006508A8">
        <w:rPr>
          <w:rFonts w:ascii="Garamond" w:hAnsi="Garamond"/>
        </w:rPr>
        <w:t xml:space="preserve">(2020). </w:t>
      </w:r>
      <w:r w:rsidR="00B9000B" w:rsidRPr="006508A8">
        <w:rPr>
          <w:rFonts w:ascii="Garamond" w:hAnsi="Garamond"/>
          <w:i/>
          <w:iCs/>
        </w:rPr>
        <w:t>Data Visualization &amp; Interactive Heat Map of South Asian Communities in Washington State</w:t>
      </w:r>
      <w:r w:rsidR="00B9000B" w:rsidRPr="006508A8">
        <w:rPr>
          <w:rFonts w:ascii="Garamond" w:hAnsi="Garamond"/>
        </w:rPr>
        <w:t xml:space="preserve">. </w:t>
      </w:r>
    </w:p>
    <w:p w14:paraId="7B0887D1" w14:textId="0F7C4576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9. </w:t>
      </w:r>
      <w:r w:rsidR="00B9000B" w:rsidRPr="006508A8">
        <w:rPr>
          <w:rFonts w:ascii="Garamond" w:hAnsi="Garamond"/>
        </w:rPr>
        <w:t xml:space="preserve">Handman, O., Mattson, A., Whitehall, E., &amp; </w:t>
      </w:r>
      <w:r w:rsidR="00B9000B" w:rsidRPr="006508A8">
        <w:rPr>
          <w:rFonts w:ascii="Garamond" w:hAnsi="Garamond"/>
          <w:b/>
          <w:bCs/>
        </w:rPr>
        <w:t>Collins, C R.</w:t>
      </w:r>
      <w:r w:rsidR="00B9000B" w:rsidRPr="006508A8">
        <w:rPr>
          <w:rFonts w:ascii="Garamond" w:hAnsi="Garamond"/>
        </w:rPr>
        <w:t xml:space="preserve"> </w:t>
      </w:r>
      <w:r w:rsidR="00B275FC" w:rsidRPr="006508A8">
        <w:rPr>
          <w:rFonts w:ascii="Garamond" w:hAnsi="Garamond"/>
        </w:rPr>
        <w:t xml:space="preserve">(2020). </w:t>
      </w:r>
      <w:r w:rsidR="00B9000B" w:rsidRPr="006508A8">
        <w:rPr>
          <w:rFonts w:ascii="Garamond" w:hAnsi="Garamond"/>
          <w:i/>
          <w:iCs/>
        </w:rPr>
        <w:t>2020 Census Infographic Pamphlets</w:t>
      </w:r>
      <w:r w:rsidR="00B9000B" w:rsidRPr="006508A8">
        <w:rPr>
          <w:rFonts w:ascii="Garamond" w:hAnsi="Garamond"/>
        </w:rPr>
        <w:t xml:space="preserve">. </w:t>
      </w:r>
    </w:p>
    <w:p w14:paraId="114F43F5" w14:textId="53060817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8. </w:t>
      </w:r>
      <w:r w:rsidR="00B9000B" w:rsidRPr="006508A8">
        <w:rPr>
          <w:rFonts w:ascii="Garamond" w:hAnsi="Garamond"/>
          <w:bCs/>
        </w:rPr>
        <w:t xml:space="preserve">Alghfafi, R., Anguiano, G., Bushnell, L. D., Corbman, J., &amp; </w:t>
      </w:r>
      <w:r w:rsidR="00B9000B" w:rsidRPr="006508A8">
        <w:rPr>
          <w:rFonts w:ascii="Garamond" w:hAnsi="Garamond"/>
          <w:b/>
        </w:rPr>
        <w:t xml:space="preserve">Collins, C. R. </w:t>
      </w:r>
      <w:r w:rsidR="00B275FC" w:rsidRPr="006508A8">
        <w:rPr>
          <w:rFonts w:ascii="Garamond" w:hAnsi="Garamond"/>
          <w:bCs/>
        </w:rPr>
        <w:t>(2020).</w:t>
      </w:r>
      <w:r w:rsidR="00B275FC" w:rsidRPr="006508A8">
        <w:rPr>
          <w:rFonts w:ascii="Garamond" w:hAnsi="Garamond"/>
          <w:b/>
        </w:rPr>
        <w:t xml:space="preserve"> </w:t>
      </w:r>
      <w:r w:rsidR="00B9000B" w:rsidRPr="006508A8">
        <w:rPr>
          <w:rFonts w:ascii="Garamond" w:hAnsi="Garamond"/>
          <w:i/>
          <w:iCs/>
        </w:rPr>
        <w:t>Results of the 2020 Census Focus Groups.</w:t>
      </w:r>
      <w:r w:rsidR="00B9000B" w:rsidRPr="006508A8">
        <w:rPr>
          <w:rFonts w:ascii="Garamond" w:hAnsi="Garamond"/>
        </w:rPr>
        <w:t xml:space="preserve"> </w:t>
      </w:r>
    </w:p>
    <w:p w14:paraId="28EEB831" w14:textId="0425BCA2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7. </w:t>
      </w:r>
      <w:r w:rsidR="00B9000B" w:rsidRPr="006508A8">
        <w:rPr>
          <w:rFonts w:ascii="Garamond" w:hAnsi="Garamond"/>
          <w:bCs/>
        </w:rPr>
        <w:t xml:space="preserve">Murphy, J., Santiago, T., Vlas, L., Wardere, H., &amp; </w:t>
      </w:r>
      <w:r w:rsidR="00B9000B" w:rsidRPr="006508A8">
        <w:rPr>
          <w:rFonts w:ascii="Garamond" w:hAnsi="Garamond"/>
          <w:b/>
        </w:rPr>
        <w:t xml:space="preserve">Collins, C. R. </w:t>
      </w:r>
      <w:r w:rsidR="00B275FC" w:rsidRPr="006508A8">
        <w:rPr>
          <w:rFonts w:ascii="Garamond" w:hAnsi="Garamond"/>
          <w:bCs/>
        </w:rPr>
        <w:t>(2020).</w:t>
      </w:r>
      <w:r w:rsidR="00B275FC" w:rsidRPr="006508A8">
        <w:rPr>
          <w:rFonts w:ascii="Garamond" w:hAnsi="Garamond"/>
          <w:b/>
        </w:rPr>
        <w:t xml:space="preserve"> </w:t>
      </w:r>
      <w:r w:rsidR="00B9000B" w:rsidRPr="006508A8">
        <w:rPr>
          <w:rFonts w:ascii="Garamond" w:hAnsi="Garamond"/>
          <w:i/>
          <w:iCs/>
        </w:rPr>
        <w:t>Civic Engagement Toolkit.</w:t>
      </w:r>
    </w:p>
    <w:p w14:paraId="691CED64" w14:textId="5167522A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6. </w:t>
      </w:r>
      <w:r w:rsidR="00B9000B" w:rsidRPr="006508A8">
        <w:rPr>
          <w:rFonts w:ascii="Garamond" w:hAnsi="Garamond"/>
        </w:rPr>
        <w:t xml:space="preserve">Baroud, Z., Nicholson, E., Palazzo, M., Phan, H., &amp; </w:t>
      </w:r>
      <w:r w:rsidR="00B9000B" w:rsidRPr="006508A8">
        <w:rPr>
          <w:rFonts w:ascii="Garamond" w:hAnsi="Garamond"/>
          <w:b/>
          <w:bCs/>
        </w:rPr>
        <w:t>Collins, C. R.</w:t>
      </w:r>
      <w:r w:rsidR="00B9000B" w:rsidRPr="006508A8">
        <w:rPr>
          <w:rFonts w:ascii="Garamond" w:hAnsi="Garamond"/>
        </w:rPr>
        <w:t xml:space="preserve"> </w:t>
      </w:r>
      <w:r w:rsidR="00F06F61" w:rsidRPr="006508A8">
        <w:rPr>
          <w:rFonts w:ascii="Garamond" w:hAnsi="Garamond"/>
        </w:rPr>
        <w:t xml:space="preserve">(2020). </w:t>
      </w:r>
      <w:r w:rsidR="00B9000B" w:rsidRPr="006508A8">
        <w:rPr>
          <w:rFonts w:ascii="Garamond" w:hAnsi="Garamond"/>
          <w:i/>
          <w:iCs/>
        </w:rPr>
        <w:t>Providing Census Support for Gambian Talent Promotions</w:t>
      </w:r>
      <w:r w:rsidR="00B9000B" w:rsidRPr="006508A8">
        <w:rPr>
          <w:rFonts w:ascii="Garamond" w:hAnsi="Garamond"/>
        </w:rPr>
        <w:t xml:space="preserve">. </w:t>
      </w:r>
    </w:p>
    <w:p w14:paraId="15CBFB02" w14:textId="5B38DE2F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1C3C4D">
        <w:rPr>
          <w:rFonts w:ascii="Garamond" w:hAnsi="Garamond"/>
          <w:bCs/>
        </w:rPr>
        <w:t>5.</w:t>
      </w:r>
      <w:r>
        <w:rPr>
          <w:rFonts w:ascii="Garamond" w:hAnsi="Garamond"/>
          <w:b/>
        </w:rPr>
        <w:t xml:space="preserve"> </w:t>
      </w:r>
      <w:r w:rsidR="00B9000B" w:rsidRPr="006508A8">
        <w:rPr>
          <w:rFonts w:ascii="Garamond" w:hAnsi="Garamond"/>
          <w:b/>
        </w:rPr>
        <w:t>Collins, C. R.,</w:t>
      </w:r>
      <w:r w:rsidR="00B9000B" w:rsidRPr="006508A8">
        <w:rPr>
          <w:rFonts w:ascii="Garamond" w:hAnsi="Garamond"/>
        </w:rPr>
        <w:t xml:space="preserve"> Arenas, J., Anderson, J., Koren, J., Leach, B., &amp; Angotti, R. </w:t>
      </w:r>
      <w:r w:rsidR="00F06F61" w:rsidRPr="006508A8">
        <w:rPr>
          <w:rFonts w:ascii="Garamond" w:hAnsi="Garamond"/>
        </w:rPr>
        <w:t xml:space="preserve">(2018). </w:t>
      </w:r>
      <w:r w:rsidR="00B9000B" w:rsidRPr="006508A8">
        <w:rPr>
          <w:rFonts w:ascii="Garamond" w:hAnsi="Garamond"/>
          <w:i/>
        </w:rPr>
        <w:t>Real Change Reader Survey Report.</w:t>
      </w:r>
      <w:r w:rsidR="00B9000B" w:rsidRPr="006508A8">
        <w:rPr>
          <w:rFonts w:ascii="Garamond" w:hAnsi="Garamond"/>
        </w:rPr>
        <w:t xml:space="preserve"> </w:t>
      </w:r>
    </w:p>
    <w:p w14:paraId="4D6941DC" w14:textId="4C7E5BEB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1C3C4D">
        <w:rPr>
          <w:rFonts w:ascii="Garamond" w:hAnsi="Garamond"/>
          <w:bCs/>
        </w:rPr>
        <w:t>4.</w:t>
      </w:r>
      <w:r>
        <w:rPr>
          <w:rFonts w:ascii="Garamond" w:hAnsi="Garamond"/>
          <w:b/>
        </w:rPr>
        <w:t xml:space="preserve"> </w:t>
      </w:r>
      <w:r w:rsidR="00B9000B" w:rsidRPr="006508A8">
        <w:rPr>
          <w:rFonts w:ascii="Garamond" w:hAnsi="Garamond"/>
          <w:b/>
        </w:rPr>
        <w:t>Collins, C. R.,</w:t>
      </w:r>
      <w:r w:rsidR="00B9000B" w:rsidRPr="006508A8">
        <w:rPr>
          <w:rFonts w:ascii="Garamond" w:hAnsi="Garamond"/>
        </w:rPr>
        <w:t xml:space="preserve"> &amp; Students of BIS 315: Understanding Statistics</w:t>
      </w:r>
      <w:r w:rsidR="00F06F61" w:rsidRPr="006508A8">
        <w:rPr>
          <w:rFonts w:ascii="Garamond" w:hAnsi="Garamond"/>
        </w:rPr>
        <w:t xml:space="preserve"> (</w:t>
      </w:r>
      <w:r w:rsidR="00B9000B" w:rsidRPr="006508A8">
        <w:rPr>
          <w:rFonts w:ascii="Garamond" w:hAnsi="Garamond"/>
        </w:rPr>
        <w:t>2015</w:t>
      </w:r>
      <w:r w:rsidR="00F06F61" w:rsidRPr="006508A8">
        <w:rPr>
          <w:rFonts w:ascii="Garamond" w:hAnsi="Garamond"/>
        </w:rPr>
        <w:t>)</w:t>
      </w:r>
      <w:r w:rsidR="00B9000B" w:rsidRPr="006508A8">
        <w:rPr>
          <w:rFonts w:ascii="Garamond" w:hAnsi="Garamond"/>
        </w:rPr>
        <w:t xml:space="preserve">. </w:t>
      </w:r>
      <w:r w:rsidR="00B9000B" w:rsidRPr="006508A8">
        <w:rPr>
          <w:rFonts w:ascii="Garamond" w:hAnsi="Garamond"/>
          <w:i/>
        </w:rPr>
        <w:t>Real Change Reader Survey Report.</w:t>
      </w:r>
      <w:r w:rsidR="00B9000B" w:rsidRPr="006508A8">
        <w:rPr>
          <w:rFonts w:ascii="Garamond" w:hAnsi="Garamond"/>
        </w:rPr>
        <w:t xml:space="preserve"> June 2015.</w:t>
      </w:r>
    </w:p>
    <w:p w14:paraId="5A106F5C" w14:textId="4D32B8C9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B9000B" w:rsidRPr="006508A8">
        <w:rPr>
          <w:rFonts w:ascii="Garamond" w:hAnsi="Garamond"/>
        </w:rPr>
        <w:t xml:space="preserve">Foster-Fishman, P. G., Burns, E., Calderaro, N., Chen, I., </w:t>
      </w:r>
      <w:r w:rsidR="00B9000B" w:rsidRPr="006508A8">
        <w:rPr>
          <w:rFonts w:ascii="Garamond" w:hAnsi="Garamond"/>
          <w:b/>
        </w:rPr>
        <w:t>Collins, C. R.,</w:t>
      </w:r>
      <w:r w:rsidR="00B9000B" w:rsidRPr="006508A8">
        <w:rPr>
          <w:rFonts w:ascii="Garamond" w:hAnsi="Garamond"/>
        </w:rPr>
        <w:t xml:space="preserve"> Decker, K., Hockin, S., Imam, K., Kuljanin, G., Morrow, T., Mortensen, J., Nieman, J., Peter, N., Pollard, M., Reyes-</w:t>
      </w:r>
      <w:r w:rsidR="00B9000B" w:rsidRPr="006508A8">
        <w:rPr>
          <w:rFonts w:ascii="Garamond" w:hAnsi="Garamond"/>
        </w:rPr>
        <w:lastRenderedPageBreak/>
        <w:t xml:space="preserve">Gastelum, D., Stein, M., &amp; Whitty, H. </w:t>
      </w:r>
      <w:r w:rsidR="00444CA4" w:rsidRPr="006508A8">
        <w:rPr>
          <w:rFonts w:ascii="Garamond" w:hAnsi="Garamond"/>
        </w:rPr>
        <w:t xml:space="preserve">(2011). </w:t>
      </w:r>
      <w:r w:rsidR="00B9000B" w:rsidRPr="006508A8">
        <w:rPr>
          <w:rFonts w:ascii="Garamond" w:hAnsi="Garamond"/>
          <w:i/>
        </w:rPr>
        <w:t xml:space="preserve">Evaluation of the Great Start Initiative: Customized Feedback Report. </w:t>
      </w:r>
    </w:p>
    <w:p w14:paraId="438CFF7A" w14:textId="0CB9B224" w:rsidR="00B9000B" w:rsidRPr="006508A8" w:rsidRDefault="001C3C4D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B9000B" w:rsidRPr="006508A8">
        <w:rPr>
          <w:rFonts w:ascii="Garamond" w:hAnsi="Garamond"/>
        </w:rPr>
        <w:t xml:space="preserve">Campbell, R., Blanton, J., Camacho, L., </w:t>
      </w:r>
      <w:r w:rsidR="00B9000B" w:rsidRPr="006508A8">
        <w:rPr>
          <w:rFonts w:ascii="Garamond" w:hAnsi="Garamond"/>
          <w:b/>
        </w:rPr>
        <w:t xml:space="preserve">Collins, C. R., </w:t>
      </w:r>
      <w:r w:rsidR="00B9000B" w:rsidRPr="006508A8">
        <w:rPr>
          <w:rFonts w:ascii="Garamond" w:hAnsi="Garamond"/>
        </w:rPr>
        <w:t xml:space="preserve">Horsford, S., Mortensen, J., Reed, S., Rivera, E., Shaw, J., Sutmoeller, M., Whitehead, M., &amp; Whitley, M. </w:t>
      </w:r>
      <w:r w:rsidR="00444CA4" w:rsidRPr="006508A8">
        <w:rPr>
          <w:rFonts w:ascii="Garamond" w:hAnsi="Garamond"/>
        </w:rPr>
        <w:t xml:space="preserve">(2011). </w:t>
      </w:r>
      <w:r w:rsidR="00B9000B" w:rsidRPr="006508A8">
        <w:rPr>
          <w:rFonts w:ascii="Garamond" w:hAnsi="Garamond"/>
          <w:i/>
        </w:rPr>
        <w:t>Haven House Evaluation Project: Partners in Progress (PIP)</w:t>
      </w:r>
      <w:r w:rsidR="00444CA4" w:rsidRPr="006508A8">
        <w:rPr>
          <w:rFonts w:ascii="Garamond" w:hAnsi="Garamond"/>
        </w:rPr>
        <w:t>.</w:t>
      </w:r>
    </w:p>
    <w:p w14:paraId="7AB4DA25" w14:textId="13C07126" w:rsidR="00482522" w:rsidRPr="00032314" w:rsidRDefault="001C3C4D" w:rsidP="00032314">
      <w:pPr>
        <w:spacing w:after="240"/>
        <w:ind w:left="360" w:hanging="360"/>
        <w:rPr>
          <w:b/>
          <w:bCs/>
        </w:rPr>
      </w:pPr>
      <w:r w:rsidRPr="001C3C4D">
        <w:rPr>
          <w:rFonts w:ascii="Garamond" w:hAnsi="Garamond"/>
          <w:bCs/>
        </w:rPr>
        <w:t>1.</w:t>
      </w:r>
      <w:r>
        <w:rPr>
          <w:rFonts w:ascii="Garamond" w:hAnsi="Garamond"/>
          <w:b/>
        </w:rPr>
        <w:t xml:space="preserve"> </w:t>
      </w:r>
      <w:r w:rsidR="00B9000B" w:rsidRPr="006508A8">
        <w:rPr>
          <w:rFonts w:ascii="Garamond" w:hAnsi="Garamond"/>
          <w:b/>
        </w:rPr>
        <w:t>Collins, C. R.,</w:t>
      </w:r>
      <w:r w:rsidR="00B9000B" w:rsidRPr="006508A8">
        <w:rPr>
          <w:rFonts w:ascii="Garamond" w:hAnsi="Garamond"/>
        </w:rPr>
        <w:t xml:space="preserve"> LaMore, R., &amp; Snyder, J. D. </w:t>
      </w:r>
      <w:r w:rsidR="00444CA4" w:rsidRPr="006508A8">
        <w:rPr>
          <w:rFonts w:ascii="Garamond" w:hAnsi="Garamond"/>
        </w:rPr>
        <w:t xml:space="preserve">(2009). </w:t>
      </w:r>
      <w:r w:rsidR="00B9000B" w:rsidRPr="006508A8">
        <w:rPr>
          <w:rFonts w:ascii="Garamond" w:hAnsi="Garamond"/>
          <w:i/>
        </w:rPr>
        <w:t xml:space="preserve">Innovative Strategies for Talent Retention and Attraction in Rural Regions. </w:t>
      </w:r>
      <w:r w:rsidR="00B9000B" w:rsidRPr="006508A8">
        <w:rPr>
          <w:rFonts w:ascii="Garamond" w:hAnsi="Garamond"/>
        </w:rPr>
        <w:t>Northern Michigan and Eastern Upper Peninsula Knowledge Economy Strategies Project Co-Learning Report, No</w:t>
      </w:r>
      <w:r w:rsidR="004E04FF" w:rsidRPr="006508A8">
        <w:rPr>
          <w:rFonts w:ascii="Garamond" w:hAnsi="Garamond"/>
        </w:rPr>
        <w:t>.</w:t>
      </w:r>
      <w:r w:rsidR="00B9000B" w:rsidRPr="006508A8">
        <w:rPr>
          <w:rFonts w:ascii="Garamond" w:hAnsi="Garamond"/>
        </w:rPr>
        <w:t xml:space="preserve"> 5</w:t>
      </w:r>
      <w:r w:rsidR="004E04FF" w:rsidRPr="006508A8">
        <w:rPr>
          <w:rFonts w:ascii="Garamond" w:hAnsi="Garamond"/>
        </w:rPr>
        <w:t>.</w:t>
      </w:r>
    </w:p>
    <w:p w14:paraId="1C61DE5F" w14:textId="3CA0AA5F" w:rsidR="00090E27" w:rsidRPr="00090E27" w:rsidRDefault="00FA3A0C" w:rsidP="00090E27">
      <w:pPr>
        <w:pBdr>
          <w:bottom w:val="single" w:sz="4" w:space="1" w:color="auto"/>
        </w:pBdr>
        <w:spacing w:after="240"/>
        <w:rPr>
          <w:b/>
          <w:bCs/>
          <w:sz w:val="28"/>
          <w:szCs w:val="28"/>
        </w:rPr>
      </w:pPr>
      <w:r w:rsidRPr="00090E27">
        <w:rPr>
          <w:rFonts w:ascii="Garamond" w:hAnsi="Garamond"/>
          <w:b/>
          <w:bCs/>
          <w:i/>
          <w:smallCaps/>
          <w:sz w:val="28"/>
          <w:szCs w:val="28"/>
        </w:rPr>
        <w:t>Features, News, and Press</w:t>
      </w:r>
    </w:p>
    <w:p w14:paraId="09313193" w14:textId="180788E5" w:rsidR="00033D38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8. </w:t>
      </w:r>
      <w:r w:rsidR="003A7AC5" w:rsidRPr="00F87815">
        <w:rPr>
          <w:rFonts w:ascii="Garamond" w:hAnsi="Garamond"/>
        </w:rPr>
        <w:t xml:space="preserve">Gray, A. (May 1, 2025). </w:t>
      </w:r>
      <w:r w:rsidR="00E76D0C" w:rsidRPr="00BF7667">
        <w:rPr>
          <w:rFonts w:ascii="Garamond" w:hAnsi="Garamond"/>
        </w:rPr>
        <w:t>Graduate students partner with City of Redmond in community-engaged capstones: Students apply classroom learning to rent stabilization and climate change emergency preparedness.</w:t>
      </w:r>
      <w:r w:rsidRPr="00F87815">
        <w:rPr>
          <w:rFonts w:ascii="Garamond" w:hAnsi="Garamond"/>
        </w:rPr>
        <w:t xml:space="preserve"> </w:t>
      </w:r>
      <w:r w:rsidR="00BF7667" w:rsidRPr="00BF7667">
        <w:rPr>
          <w:rFonts w:ascii="Garamond" w:hAnsi="Garamond"/>
          <w:i/>
          <w:iCs/>
        </w:rPr>
        <w:t>University of Washington Bothell News</w:t>
      </w:r>
      <w:r w:rsidR="00BF7667" w:rsidRPr="00F87815">
        <w:rPr>
          <w:rFonts w:ascii="Garamond" w:hAnsi="Garamond"/>
        </w:rPr>
        <w:t>.</w:t>
      </w:r>
      <w:r w:rsidR="00BF7667">
        <w:rPr>
          <w:rFonts w:ascii="Garamond" w:hAnsi="Garamond"/>
        </w:rPr>
        <w:t xml:space="preserve"> Retrieved from: </w:t>
      </w:r>
      <w:r w:rsidR="00E76D0C" w:rsidRPr="00F87815">
        <w:rPr>
          <w:rFonts w:ascii="Garamond" w:hAnsi="Garamond"/>
        </w:rPr>
        <w:t>https://www.uwb.edu/news/2025/05/01/graduate-students-partner-with-city-of-redmond-in-community-engaged-capstones</w:t>
      </w:r>
    </w:p>
    <w:p w14:paraId="2C431AF4" w14:textId="6C43E4C5" w:rsidR="00090E27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F87815">
        <w:rPr>
          <w:rFonts w:ascii="Garamond" w:hAnsi="Garamond"/>
        </w:rPr>
        <w:t>7.</w:t>
      </w:r>
      <w:r>
        <w:rPr>
          <w:rFonts w:ascii="Garamond" w:hAnsi="Garamond"/>
          <w:b/>
          <w:bCs/>
        </w:rPr>
        <w:t xml:space="preserve"> </w:t>
      </w:r>
      <w:r w:rsidR="00090E27" w:rsidRPr="00F87815">
        <w:rPr>
          <w:rFonts w:ascii="Garamond" w:hAnsi="Garamond"/>
          <w:b/>
          <w:bCs/>
        </w:rPr>
        <w:t>Collins, C. R.</w:t>
      </w:r>
      <w:r w:rsidR="00090E27" w:rsidRPr="00F87815">
        <w:rPr>
          <w:rFonts w:ascii="Garamond" w:hAnsi="Garamond"/>
        </w:rPr>
        <w:t xml:space="preserve"> (March 14, 2025). </w:t>
      </w:r>
      <w:r w:rsidR="00090E27" w:rsidRPr="00910216">
        <w:rPr>
          <w:rFonts w:ascii="Garamond" w:hAnsi="Garamond"/>
        </w:rPr>
        <w:t>I’m a DEI hire. Here’s why I’m fighting for these programs.</w:t>
      </w:r>
      <w:r w:rsidR="00090E27" w:rsidRPr="00F87815">
        <w:rPr>
          <w:rFonts w:ascii="Garamond" w:hAnsi="Garamond"/>
        </w:rPr>
        <w:t xml:space="preserve"> </w:t>
      </w:r>
      <w:r w:rsidR="00090E27" w:rsidRPr="00910216">
        <w:rPr>
          <w:rFonts w:ascii="Garamond" w:hAnsi="Garamond"/>
          <w:i/>
          <w:iCs/>
        </w:rPr>
        <w:t>The Seattle Times</w:t>
      </w:r>
      <w:r w:rsidR="00090E27" w:rsidRPr="00F87815">
        <w:rPr>
          <w:rFonts w:ascii="Garamond" w:hAnsi="Garamond"/>
        </w:rPr>
        <w:t xml:space="preserve"> </w:t>
      </w:r>
      <w:r w:rsidR="00090E27" w:rsidRPr="00912683">
        <w:rPr>
          <w:rFonts w:ascii="Garamond" w:hAnsi="Garamond"/>
          <w:i/>
          <w:iCs/>
        </w:rPr>
        <w:t>Op-Ed</w:t>
      </w:r>
      <w:r w:rsidR="00090E27" w:rsidRPr="00F87815">
        <w:rPr>
          <w:rFonts w:ascii="Garamond" w:hAnsi="Garamond"/>
        </w:rPr>
        <w:t xml:space="preserve">. https://www.seattletimes.com/opinion/im-a-dei-hire-heres-why-im-fighting-for-these-programs/.  </w:t>
      </w:r>
    </w:p>
    <w:p w14:paraId="256DC04F" w14:textId="417551B7" w:rsidR="00090E27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F87815">
        <w:rPr>
          <w:rFonts w:ascii="Garamond" w:hAnsi="Garamond"/>
        </w:rPr>
        <w:t>6.</w:t>
      </w:r>
      <w:r>
        <w:rPr>
          <w:rFonts w:ascii="Garamond" w:hAnsi="Garamond"/>
          <w:b/>
          <w:bCs/>
        </w:rPr>
        <w:t xml:space="preserve"> </w:t>
      </w:r>
      <w:r w:rsidR="00090E27" w:rsidRPr="00F87815">
        <w:rPr>
          <w:rFonts w:ascii="Garamond" w:hAnsi="Garamond"/>
          <w:b/>
          <w:bCs/>
        </w:rPr>
        <w:t>Collins, C. R.</w:t>
      </w:r>
      <w:r w:rsidR="00090E27" w:rsidRPr="00F87815">
        <w:rPr>
          <w:rFonts w:ascii="Garamond" w:hAnsi="Garamond"/>
        </w:rPr>
        <w:t xml:space="preserve"> &amp; Walsh, C. (May 22, 2024). </w:t>
      </w:r>
      <w:r w:rsidR="00090E27" w:rsidRPr="00912683">
        <w:rPr>
          <w:rFonts w:ascii="Garamond" w:hAnsi="Garamond"/>
        </w:rPr>
        <w:t>Unveiling White Privilege: A Path to Antiracism.</w:t>
      </w:r>
      <w:r w:rsidR="00090E27" w:rsidRPr="00F87815">
        <w:rPr>
          <w:rFonts w:ascii="Garamond" w:hAnsi="Garamond"/>
        </w:rPr>
        <w:t xml:space="preserve"> </w:t>
      </w:r>
      <w:r w:rsidR="00090E27" w:rsidRPr="00912683">
        <w:rPr>
          <w:rFonts w:ascii="Garamond" w:hAnsi="Garamond"/>
          <w:i/>
          <w:iCs/>
        </w:rPr>
        <w:t>Context and Character Blog: Society of Personality and Social Psychology.</w:t>
      </w:r>
      <w:r w:rsidR="00090E27" w:rsidRPr="00F87815">
        <w:rPr>
          <w:rFonts w:ascii="Garamond" w:hAnsi="Garamond"/>
        </w:rPr>
        <w:t xml:space="preserve"> https://spsp.org/news/character-and-context-blog/collins-walsh-white-people-antiracist-reaction.</w:t>
      </w:r>
    </w:p>
    <w:p w14:paraId="7E775CFA" w14:textId="6270D76F" w:rsidR="00090E27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F87815">
        <w:rPr>
          <w:rFonts w:ascii="Garamond" w:hAnsi="Garamond"/>
          <w:bCs/>
        </w:rPr>
        <w:t>5.</w:t>
      </w:r>
      <w:r>
        <w:rPr>
          <w:rFonts w:ascii="Garamond" w:hAnsi="Garamond"/>
          <w:b/>
        </w:rPr>
        <w:t xml:space="preserve"> </w:t>
      </w:r>
      <w:r w:rsidR="00090E27" w:rsidRPr="00F87815">
        <w:rPr>
          <w:rFonts w:ascii="Garamond" w:hAnsi="Garamond"/>
          <w:b/>
        </w:rPr>
        <w:t>Collins. C. R.</w:t>
      </w:r>
      <w:r w:rsidR="00090E27" w:rsidRPr="00F87815">
        <w:rPr>
          <w:rFonts w:ascii="Garamond" w:hAnsi="Garamond"/>
        </w:rPr>
        <w:t xml:space="preserve"> Expert Commentary. (June 13, 2022). </w:t>
      </w:r>
      <w:r w:rsidR="00090E27" w:rsidRPr="00912683">
        <w:rPr>
          <w:rFonts w:ascii="Garamond" w:hAnsi="Garamond"/>
          <w:iCs/>
        </w:rPr>
        <w:t>Patriot Front Members Arrested.</w:t>
      </w:r>
      <w:r w:rsidR="00090E27" w:rsidRPr="00F87815">
        <w:rPr>
          <w:rFonts w:ascii="Garamond" w:hAnsi="Garamond"/>
        </w:rPr>
        <w:t xml:space="preserve"> </w:t>
      </w:r>
      <w:r w:rsidR="00090E27" w:rsidRPr="00912683">
        <w:rPr>
          <w:rFonts w:ascii="Garamond" w:hAnsi="Garamond"/>
          <w:i/>
          <w:iCs/>
        </w:rPr>
        <w:t>KIRO 7 Nightly News.</w:t>
      </w:r>
      <w:r w:rsidR="00090E27" w:rsidRPr="00F87815">
        <w:rPr>
          <w:rFonts w:ascii="Garamond" w:hAnsi="Garamond"/>
        </w:rPr>
        <w:t xml:space="preserve"> Related story: https://www.kiro7.com/news/local/patriot-front-leader-among-those-arrested-near-idaho-pride/W56O3RZW6ZAQFH37WBZCOUJURM/  </w:t>
      </w:r>
    </w:p>
    <w:p w14:paraId="4436F18F" w14:textId="58BB69F6" w:rsidR="00090E27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090E27" w:rsidRPr="00F87815">
        <w:rPr>
          <w:rFonts w:ascii="Garamond" w:hAnsi="Garamond"/>
        </w:rPr>
        <w:t xml:space="preserve">Esser, D. (March 24, 2021). </w:t>
      </w:r>
      <w:r w:rsidR="00090E27" w:rsidRPr="00B6768B">
        <w:rPr>
          <w:rFonts w:ascii="Garamond" w:hAnsi="Garamond"/>
          <w:iCs/>
        </w:rPr>
        <w:t>Practicing Social Justice with Snohomish County.</w:t>
      </w:r>
      <w:r w:rsidR="00090E27" w:rsidRPr="00F87815">
        <w:rPr>
          <w:rFonts w:ascii="Garamond" w:hAnsi="Garamond"/>
          <w:i/>
        </w:rPr>
        <w:t xml:space="preserve"> </w:t>
      </w:r>
      <w:r w:rsidR="00090E27" w:rsidRPr="00B6768B">
        <w:rPr>
          <w:rFonts w:ascii="Garamond" w:hAnsi="Garamond"/>
          <w:i/>
          <w:iCs/>
        </w:rPr>
        <w:t>University of Washington Bothell News</w:t>
      </w:r>
      <w:r w:rsidR="00090E27" w:rsidRPr="00F87815">
        <w:rPr>
          <w:rFonts w:ascii="Garamond" w:hAnsi="Garamond"/>
        </w:rPr>
        <w:t xml:space="preserve">. Retrieved from: https://www.uwb.edu/news/march-2021/snohomish-county-social-justice </w:t>
      </w:r>
    </w:p>
    <w:p w14:paraId="0ADDD5D7" w14:textId="3E31D552" w:rsidR="00090E27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090E27" w:rsidRPr="00F87815">
        <w:rPr>
          <w:rFonts w:ascii="Garamond" w:hAnsi="Garamond"/>
        </w:rPr>
        <w:t xml:space="preserve">Sweeney, N. L. (April 2, 2020). </w:t>
      </w:r>
      <w:r w:rsidR="00090E27" w:rsidRPr="00B6768B">
        <w:rPr>
          <w:rFonts w:ascii="Garamond" w:hAnsi="Garamond"/>
          <w:iCs/>
        </w:rPr>
        <w:t>Making the Census a Success.</w:t>
      </w:r>
      <w:r w:rsidR="00090E27" w:rsidRPr="00F87815">
        <w:rPr>
          <w:rFonts w:ascii="Garamond" w:hAnsi="Garamond"/>
        </w:rPr>
        <w:t xml:space="preserve"> </w:t>
      </w:r>
      <w:r w:rsidR="00090E27" w:rsidRPr="00B6768B">
        <w:rPr>
          <w:rFonts w:ascii="Garamond" w:hAnsi="Garamond"/>
          <w:i/>
          <w:iCs/>
        </w:rPr>
        <w:t>University of Washington Bothell News.</w:t>
      </w:r>
      <w:r w:rsidR="00090E27" w:rsidRPr="00F87815">
        <w:rPr>
          <w:rFonts w:ascii="Garamond" w:hAnsi="Garamond"/>
        </w:rPr>
        <w:t xml:space="preserve"> Retrieved from: https://www.uwb.edu/news/april-2020/census-art-policy </w:t>
      </w:r>
    </w:p>
    <w:p w14:paraId="7B61593E" w14:textId="373BF8C9" w:rsidR="00090E27" w:rsidRPr="00F87815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090E27" w:rsidRPr="00F87815">
        <w:rPr>
          <w:rFonts w:ascii="Garamond" w:hAnsi="Garamond"/>
        </w:rPr>
        <w:t xml:space="preserve">Esser, D. (November 29, 2018). </w:t>
      </w:r>
      <w:r w:rsidR="00090E27" w:rsidRPr="00B6768B">
        <w:rPr>
          <w:rFonts w:ascii="Garamond" w:hAnsi="Garamond"/>
          <w:iCs/>
        </w:rPr>
        <w:t>‘Data Buddies’ offer insights for Real Change.</w:t>
      </w:r>
      <w:r w:rsidR="00090E27" w:rsidRPr="00F87815">
        <w:rPr>
          <w:rFonts w:ascii="Garamond" w:hAnsi="Garamond"/>
        </w:rPr>
        <w:t xml:space="preserve"> </w:t>
      </w:r>
      <w:r w:rsidR="00090E27" w:rsidRPr="00B6768B">
        <w:rPr>
          <w:rFonts w:ascii="Garamond" w:hAnsi="Garamond"/>
          <w:i/>
          <w:iCs/>
        </w:rPr>
        <w:t>University of Washington Bothell News.</w:t>
      </w:r>
      <w:r w:rsidR="00090E27" w:rsidRPr="00F87815">
        <w:rPr>
          <w:rFonts w:ascii="Garamond" w:hAnsi="Garamond"/>
        </w:rPr>
        <w:t xml:space="preserve"> Retrieved from: https://www.uwb.edu/news/november-2018/real-change  </w:t>
      </w:r>
    </w:p>
    <w:p w14:paraId="0B62C60F" w14:textId="03A87D8D" w:rsidR="000F3866" w:rsidRDefault="00F8781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F87815">
        <w:rPr>
          <w:rFonts w:ascii="Garamond" w:hAnsi="Garamond"/>
          <w:bCs/>
        </w:rPr>
        <w:lastRenderedPageBreak/>
        <w:t>1.</w:t>
      </w:r>
      <w:r>
        <w:rPr>
          <w:rFonts w:ascii="Garamond" w:hAnsi="Garamond"/>
          <w:b/>
        </w:rPr>
        <w:t xml:space="preserve"> </w:t>
      </w:r>
      <w:r w:rsidR="00090E27" w:rsidRPr="00F87815">
        <w:rPr>
          <w:rFonts w:ascii="Garamond" w:hAnsi="Garamond"/>
          <w:b/>
        </w:rPr>
        <w:t>Collins, C. R.</w:t>
      </w:r>
      <w:r w:rsidR="00090E27" w:rsidRPr="00F87815">
        <w:rPr>
          <w:rFonts w:ascii="Garamond" w:hAnsi="Garamond"/>
        </w:rPr>
        <w:t xml:space="preserve"> (June 26, 2017). </w:t>
      </w:r>
      <w:r w:rsidR="00090E27" w:rsidRPr="00B6768B">
        <w:rPr>
          <w:rFonts w:ascii="Garamond" w:hAnsi="Garamond"/>
          <w:iCs/>
        </w:rPr>
        <w:t>Reflections on Neighborhoods and Collective Efficacy.</w:t>
      </w:r>
      <w:r w:rsidR="00090E27" w:rsidRPr="00F87815">
        <w:rPr>
          <w:rFonts w:ascii="Garamond" w:hAnsi="Garamond"/>
          <w:i/>
        </w:rPr>
        <w:t xml:space="preserve"> </w:t>
      </w:r>
      <w:r w:rsidR="00090E27" w:rsidRPr="00B6768B">
        <w:rPr>
          <w:rFonts w:ascii="Garamond" w:hAnsi="Garamond"/>
          <w:i/>
          <w:iCs/>
        </w:rPr>
        <w:t>Journal of Urban Affairs Blog.</w:t>
      </w:r>
      <w:r w:rsidR="00090E27" w:rsidRPr="00F87815">
        <w:rPr>
          <w:rFonts w:ascii="Garamond" w:hAnsi="Garamond"/>
        </w:rPr>
        <w:t xml:space="preserve"> Retrieved from: https://juablog.com/2017/06/26/reflections-on-neighborhoods-and-collective-efficacy/ </w:t>
      </w:r>
    </w:p>
    <w:p w14:paraId="6388B110" w14:textId="77777777" w:rsidR="00C9116E" w:rsidRDefault="00A36710" w:rsidP="00A36710">
      <w:pPr>
        <w:pBdr>
          <w:bottom w:val="single" w:sz="4" w:space="1" w:color="auto"/>
        </w:pBdr>
        <w:spacing w:after="240" w:line="276" w:lineRule="auto"/>
        <w:rPr>
          <w:rFonts w:ascii="Garamond" w:hAnsi="Garamond"/>
          <w:b/>
          <w:bCs/>
          <w:i/>
          <w:smallCaps/>
          <w:sz w:val="28"/>
          <w:szCs w:val="28"/>
        </w:rPr>
      </w:pPr>
      <w:r w:rsidRPr="00A36710">
        <w:rPr>
          <w:rFonts w:ascii="Garamond" w:hAnsi="Garamond"/>
          <w:b/>
          <w:bCs/>
          <w:i/>
          <w:smallCaps/>
          <w:sz w:val="28"/>
          <w:szCs w:val="28"/>
        </w:rPr>
        <w:t>Invited Talks &amp; Presentations</w:t>
      </w:r>
    </w:p>
    <w:p w14:paraId="79F9298B" w14:textId="17A1067D" w:rsidR="00AF1A9D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9A4785">
        <w:rPr>
          <w:rFonts w:ascii="Garamond" w:hAnsi="Garamond"/>
        </w:rPr>
        <w:t>8.</w:t>
      </w:r>
      <w:r>
        <w:rPr>
          <w:rFonts w:ascii="Garamond" w:hAnsi="Garamond"/>
          <w:b/>
          <w:bCs/>
        </w:rPr>
        <w:t xml:space="preserve"> </w:t>
      </w:r>
      <w:r w:rsidR="00224035" w:rsidRPr="009A4785">
        <w:rPr>
          <w:rFonts w:ascii="Garamond" w:hAnsi="Garamond"/>
          <w:b/>
          <w:bCs/>
        </w:rPr>
        <w:t xml:space="preserve">Collins, C. R. </w:t>
      </w:r>
      <w:r w:rsidR="00224035" w:rsidRPr="009A4785">
        <w:rPr>
          <w:rFonts w:ascii="Garamond" w:hAnsi="Garamond"/>
        </w:rPr>
        <w:t xml:space="preserve">(November, 2024). </w:t>
      </w:r>
      <w:r w:rsidR="00224035" w:rsidRPr="009A4785">
        <w:rPr>
          <w:rFonts w:ascii="Garamond" w:hAnsi="Garamond"/>
          <w:i/>
          <w:iCs/>
        </w:rPr>
        <w:t>Systemic Psychological Insecurity: A Framework for Understanding How Instability Shapes Health and Well-Being</w:t>
      </w:r>
      <w:r w:rsidR="006647BB" w:rsidRPr="009A4785">
        <w:rPr>
          <w:rFonts w:ascii="Garamond" w:hAnsi="Garamond"/>
          <w:i/>
          <w:iCs/>
        </w:rPr>
        <w:t>.</w:t>
      </w:r>
      <w:r w:rsidR="006647BB" w:rsidRPr="009A4785">
        <w:rPr>
          <w:rFonts w:ascii="Garamond" w:hAnsi="Garamond"/>
        </w:rPr>
        <w:t xml:space="preserve"> Pacific Institute for Research and Evaluation (PIRE). </w:t>
      </w:r>
    </w:p>
    <w:p w14:paraId="0DFD9CFD" w14:textId="3128F871" w:rsidR="00C9116E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9A4785">
        <w:rPr>
          <w:rFonts w:ascii="Garamond" w:hAnsi="Garamond"/>
        </w:rPr>
        <w:t>7.</w:t>
      </w:r>
      <w:r>
        <w:rPr>
          <w:rFonts w:ascii="Garamond" w:hAnsi="Garamond"/>
          <w:b/>
          <w:bCs/>
        </w:rPr>
        <w:t xml:space="preserve"> </w:t>
      </w:r>
      <w:r w:rsidR="00C9116E" w:rsidRPr="009A4785">
        <w:rPr>
          <w:rFonts w:ascii="Garamond" w:hAnsi="Garamond"/>
          <w:b/>
          <w:bCs/>
        </w:rPr>
        <w:t>Collins, C. R.</w:t>
      </w:r>
      <w:r w:rsidR="00C9116E" w:rsidRPr="009A4785">
        <w:rPr>
          <w:rFonts w:ascii="Garamond" w:hAnsi="Garamond"/>
        </w:rPr>
        <w:t xml:space="preserve"> (July, 2024). </w:t>
      </w:r>
      <w:r w:rsidR="00C9116E" w:rsidRPr="009A4785">
        <w:rPr>
          <w:rFonts w:ascii="Garamond" w:hAnsi="Garamond"/>
          <w:i/>
          <w:iCs/>
        </w:rPr>
        <w:t>Catalyzing Unity: Driving Equity through Community Building Panel.</w:t>
      </w:r>
      <w:r w:rsidR="00C9116E" w:rsidRPr="009A4785">
        <w:rPr>
          <w:rFonts w:ascii="Garamond" w:hAnsi="Garamond"/>
        </w:rPr>
        <w:t xml:space="preserve"> National Academy of Medicine (NAM) Culture of Health Program: Bridging the Science of Health Equity with Action Towards Systems Change. Washington, D.C. </w:t>
      </w:r>
    </w:p>
    <w:p w14:paraId="25F91374" w14:textId="5ED8067C" w:rsidR="0048695B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 w:rsidRPr="009A4785">
        <w:rPr>
          <w:rFonts w:ascii="Garamond" w:hAnsi="Garamond"/>
        </w:rPr>
        <w:t>6.</w:t>
      </w:r>
      <w:r>
        <w:rPr>
          <w:rFonts w:ascii="Garamond" w:hAnsi="Garamond"/>
          <w:b/>
          <w:bCs/>
        </w:rPr>
        <w:t xml:space="preserve"> </w:t>
      </w:r>
      <w:r w:rsidR="006B2DDA" w:rsidRPr="009A4785">
        <w:rPr>
          <w:rFonts w:ascii="Garamond" w:hAnsi="Garamond"/>
          <w:b/>
          <w:bCs/>
        </w:rPr>
        <w:t>Collins, C. R.</w:t>
      </w:r>
      <w:r w:rsidR="006B2DDA" w:rsidRPr="009A4785">
        <w:rPr>
          <w:rFonts w:ascii="Garamond" w:hAnsi="Garamond"/>
        </w:rPr>
        <w:t xml:space="preserve"> (February, 2023). </w:t>
      </w:r>
      <w:r w:rsidR="0048695B" w:rsidRPr="009A4785">
        <w:rPr>
          <w:rFonts w:ascii="Garamond" w:hAnsi="Garamond"/>
          <w:i/>
          <w:iCs/>
        </w:rPr>
        <w:t>System Reproducing and Attenuating: The Push and Pull Dynamics of Challenges to Systemic Oppression</w:t>
      </w:r>
      <w:r w:rsidR="006B2DDA" w:rsidRPr="009A4785">
        <w:rPr>
          <w:rFonts w:ascii="Garamond" w:hAnsi="Garamond"/>
        </w:rPr>
        <w:t xml:space="preserve">. University of North Carolina Charlotte. </w:t>
      </w:r>
    </w:p>
    <w:p w14:paraId="557C5825" w14:textId="0749120A" w:rsidR="00C9116E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5. </w:t>
      </w:r>
      <w:r w:rsidR="00C9116E" w:rsidRPr="009A4785">
        <w:rPr>
          <w:rFonts w:ascii="Garamond" w:hAnsi="Garamond"/>
          <w:b/>
        </w:rPr>
        <w:t>Collins, C.R.</w:t>
      </w:r>
      <w:r w:rsidR="00C9116E" w:rsidRPr="009A4785">
        <w:rPr>
          <w:rFonts w:ascii="Garamond" w:hAnsi="Garamond"/>
        </w:rPr>
        <w:t xml:space="preserve"> (November, 2022). </w:t>
      </w:r>
      <w:r w:rsidR="00C9116E" w:rsidRPr="009A4785">
        <w:rPr>
          <w:rFonts w:ascii="Garamond" w:hAnsi="Garamond" w:cs="Tahoma"/>
          <w:i/>
          <w:color w:val="222222"/>
          <w:shd w:val="clear" w:color="auto" w:fill="FFFFFF"/>
        </w:rPr>
        <w:t>Waking Whiteness: Exploring the Constructions, Manifestations, and Contemporary Disruptions of White Racial Dominance.</w:t>
      </w:r>
      <w:r w:rsidR="00C9116E" w:rsidRPr="009A4785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C9116E" w:rsidRPr="009A4785">
        <w:rPr>
          <w:rFonts w:ascii="Garamond" w:hAnsi="Garamond"/>
        </w:rPr>
        <w:t>University of Virginia Department of Psychology.</w:t>
      </w:r>
    </w:p>
    <w:p w14:paraId="1E4E7329" w14:textId="3C00C66E" w:rsidR="00C9116E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4. </w:t>
      </w:r>
      <w:r w:rsidR="00C9116E" w:rsidRPr="009A4785">
        <w:rPr>
          <w:rFonts w:ascii="Garamond" w:hAnsi="Garamond"/>
          <w:b/>
        </w:rPr>
        <w:t>Collins, C.R.</w:t>
      </w:r>
      <w:r w:rsidR="00C9116E" w:rsidRPr="009A4785">
        <w:rPr>
          <w:rFonts w:ascii="Garamond" w:hAnsi="Garamond"/>
        </w:rPr>
        <w:t xml:space="preserve"> (October, 2022). </w:t>
      </w:r>
      <w:r w:rsidR="00C9116E" w:rsidRPr="009A4785">
        <w:rPr>
          <w:rFonts w:ascii="Garamond" w:hAnsi="Garamond" w:cs="Tahoma"/>
          <w:i/>
          <w:color w:val="222222"/>
          <w:shd w:val="clear" w:color="auto" w:fill="FFFFFF"/>
        </w:rPr>
        <w:t>Waking Whiteness: Exploring the Constructions, Manifestations, and Contemporary Disruptions of White Racial Dominance.</w:t>
      </w:r>
      <w:r w:rsidR="00C9116E" w:rsidRPr="009A4785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C9116E" w:rsidRPr="009A4785">
        <w:rPr>
          <w:rFonts w:ascii="Garamond" w:hAnsi="Garamond"/>
        </w:rPr>
        <w:t>Clark University Department of Psychology.</w:t>
      </w:r>
    </w:p>
    <w:p w14:paraId="42A4BF11" w14:textId="0D1FD198" w:rsidR="00C9116E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3. </w:t>
      </w:r>
      <w:r w:rsidR="00C9116E" w:rsidRPr="009A4785">
        <w:rPr>
          <w:rFonts w:ascii="Garamond" w:hAnsi="Garamond"/>
          <w:b/>
        </w:rPr>
        <w:t>Collins, C.R.</w:t>
      </w:r>
      <w:r w:rsidR="00C9116E" w:rsidRPr="009A4785">
        <w:rPr>
          <w:rFonts w:ascii="Garamond" w:hAnsi="Garamond"/>
        </w:rPr>
        <w:t xml:space="preserve"> (June, 2022).</w:t>
      </w:r>
      <w:r w:rsidR="00C9116E" w:rsidRPr="009A4785">
        <w:rPr>
          <w:rFonts w:ascii="Garamond" w:hAnsi="Garamond" w:cs="Tahoma"/>
          <w:i/>
          <w:color w:val="222222"/>
          <w:shd w:val="clear" w:color="auto" w:fill="FFFFFF"/>
        </w:rPr>
        <w:t xml:space="preserve"> Disrupting White Racial Dominance: How White Antiracists Challenge the Racial Status Quo in Interpersonal Relationships.</w:t>
      </w:r>
      <w:r w:rsidR="00C9116E" w:rsidRPr="009A4785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C9116E" w:rsidRPr="009A4785">
        <w:rPr>
          <w:rFonts w:ascii="Garamond" w:hAnsi="Garamond"/>
        </w:rPr>
        <w:t>University of Washington Tacoma.</w:t>
      </w:r>
    </w:p>
    <w:p w14:paraId="4542BA7B" w14:textId="74524368" w:rsidR="00C9116E" w:rsidRPr="009A4785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2. </w:t>
      </w:r>
      <w:r w:rsidR="00C9116E" w:rsidRPr="009A4785">
        <w:rPr>
          <w:rFonts w:ascii="Garamond" w:hAnsi="Garamond"/>
          <w:b/>
        </w:rPr>
        <w:t>Collins, C.R.</w:t>
      </w:r>
      <w:r w:rsidR="00C9116E" w:rsidRPr="009A4785">
        <w:rPr>
          <w:rFonts w:ascii="Garamond" w:hAnsi="Garamond"/>
        </w:rPr>
        <w:t xml:space="preserve"> (April, 2021). </w:t>
      </w:r>
      <w:r w:rsidR="00C9116E" w:rsidRPr="009A4785">
        <w:rPr>
          <w:rFonts w:ascii="Garamond" w:hAnsi="Garamond" w:cs="Tahoma"/>
          <w:i/>
          <w:color w:val="222222"/>
          <w:shd w:val="clear" w:color="auto" w:fill="FFFFFF"/>
        </w:rPr>
        <w:t>Getting to White Anti-Racist Activism from Collective Efficacy: An Example of Building a Seemingly Disjointed Research Trajectory.</w:t>
      </w:r>
      <w:r w:rsidR="00C9116E" w:rsidRPr="009A4785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C9116E" w:rsidRPr="009A4785">
        <w:rPr>
          <w:rFonts w:ascii="Garamond" w:hAnsi="Garamond"/>
        </w:rPr>
        <w:t>University of Illinois, Chicago Department of Psychology.</w:t>
      </w:r>
    </w:p>
    <w:p w14:paraId="2BF8C937" w14:textId="5F551E8E" w:rsidR="00C9116E" w:rsidRDefault="009A4785" w:rsidP="00713A9E">
      <w:pPr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  <w:bCs/>
        </w:rPr>
        <w:t xml:space="preserve">1. </w:t>
      </w:r>
      <w:r w:rsidR="00C9116E" w:rsidRPr="009A4785">
        <w:rPr>
          <w:rFonts w:ascii="Garamond" w:hAnsi="Garamond"/>
          <w:b/>
        </w:rPr>
        <w:t>Collins, C.R.</w:t>
      </w:r>
      <w:r w:rsidR="00C9116E" w:rsidRPr="009A4785">
        <w:rPr>
          <w:rFonts w:ascii="Garamond" w:hAnsi="Garamond"/>
        </w:rPr>
        <w:t xml:space="preserve"> (April, 2021). </w:t>
      </w:r>
      <w:r w:rsidR="00C9116E" w:rsidRPr="009A4785">
        <w:rPr>
          <w:rFonts w:ascii="Garamond" w:hAnsi="Garamond"/>
          <w:i/>
        </w:rPr>
        <w:t xml:space="preserve">Waking Whiteness: Exploring the Historic Creation and Contemporary Manifestations of White Racial Domination. </w:t>
      </w:r>
      <w:r w:rsidR="00C9116E" w:rsidRPr="009A4785">
        <w:rPr>
          <w:rFonts w:ascii="Garamond" w:hAnsi="Garamond"/>
        </w:rPr>
        <w:t xml:space="preserve">STEP UP: Moving Racial Equity Forward! Conference organized by Leadership Snohomish County (WA). </w:t>
      </w:r>
    </w:p>
    <w:p w14:paraId="17E5732D" w14:textId="3E44D845" w:rsidR="00F54571" w:rsidRPr="002D4078" w:rsidRDefault="00F54571" w:rsidP="00F54571">
      <w:pPr>
        <w:pBdr>
          <w:bottom w:val="single" w:sz="4" w:space="1" w:color="auto"/>
        </w:pBdr>
        <w:spacing w:after="240" w:line="276" w:lineRule="auto"/>
        <w:ind w:left="360" w:hanging="360"/>
        <w:rPr>
          <w:rFonts w:ascii="Garamond" w:hAnsi="Garamond"/>
          <w:b/>
          <w:bCs/>
          <w:sz w:val="28"/>
          <w:szCs w:val="28"/>
        </w:rPr>
      </w:pPr>
      <w:r w:rsidRPr="00F54571">
        <w:rPr>
          <w:rFonts w:ascii="Garamond" w:hAnsi="Garamond"/>
          <w:b/>
          <w:bCs/>
          <w:i/>
          <w:smallCaps/>
          <w:sz w:val="28"/>
          <w:szCs w:val="28"/>
        </w:rPr>
        <w:t>Conference Presentations</w:t>
      </w:r>
      <w:r w:rsidR="002D4078">
        <w:rPr>
          <w:rFonts w:ascii="Garamond" w:hAnsi="Garamond"/>
          <w:b/>
          <w:bCs/>
          <w:i/>
          <w:smallCaps/>
          <w:sz w:val="28"/>
          <w:szCs w:val="28"/>
        </w:rPr>
        <w:t xml:space="preserve"> </w:t>
      </w:r>
      <w:r w:rsidR="002D4078" w:rsidRPr="002D4078">
        <w:rPr>
          <w:rFonts w:ascii="Garamond" w:hAnsi="Garamond"/>
          <w:iCs/>
          <w:sz w:val="28"/>
          <w:szCs w:val="28"/>
          <w:vertAlign w:val="subscript"/>
        </w:rPr>
        <w:t>(Since 2014)</w:t>
      </w:r>
    </w:p>
    <w:p w14:paraId="57715D9C" w14:textId="21AA6140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 w:rsidRPr="0038192E">
        <w:rPr>
          <w:rFonts w:ascii="Garamond" w:hAnsi="Garamond"/>
        </w:rPr>
        <w:t>14.</w:t>
      </w:r>
      <w:r>
        <w:rPr>
          <w:rFonts w:ascii="Garamond" w:hAnsi="Garamond"/>
          <w:b/>
          <w:bCs/>
        </w:rPr>
        <w:t xml:space="preserve"> </w:t>
      </w:r>
      <w:r w:rsidR="006057DC" w:rsidRPr="006057DC">
        <w:rPr>
          <w:rFonts w:ascii="Garamond" w:hAnsi="Garamond"/>
          <w:b/>
          <w:bCs/>
        </w:rPr>
        <w:t>Collins. R. C.</w:t>
      </w:r>
      <w:r w:rsidR="006057DC" w:rsidRPr="006057DC">
        <w:rPr>
          <w:rFonts w:ascii="Garamond" w:hAnsi="Garamond"/>
        </w:rPr>
        <w:t xml:space="preserve"> (June, 2024). </w:t>
      </w:r>
      <w:r w:rsidR="006057DC" w:rsidRPr="006057DC">
        <w:rPr>
          <w:rFonts w:ascii="Garamond" w:hAnsi="Garamond" w:cs="Arial"/>
          <w:i/>
          <w:iCs/>
          <w:shd w:val="clear" w:color="auto" w:fill="FFFFFF"/>
        </w:rPr>
        <w:t>Colorblind Racial Ideology as an Alibi for Inaction: Examining the Relationship among Colorblind Racial Ideology, Awareness of White Privilege, and Antiracist Practices among White People</w:t>
      </w:r>
      <w:r w:rsidR="006057DC" w:rsidRPr="006057DC">
        <w:rPr>
          <w:rFonts w:ascii="Garamond" w:hAnsi="Garamond" w:cs="Arial"/>
          <w:i/>
          <w:iCs/>
          <w:color w:val="222222"/>
          <w:shd w:val="clear" w:color="auto" w:fill="FFFFFF"/>
        </w:rPr>
        <w:t>.</w:t>
      </w:r>
      <w:r w:rsidR="006057DC" w:rsidRPr="006057DC">
        <w:rPr>
          <w:rFonts w:ascii="Garamond" w:hAnsi="Garamond"/>
        </w:rPr>
        <w:t xml:space="preserve"> Paper presented at the Society for the Psychological Study of Social Issues (SPSSI) annual conference. Philadelphia, PA.</w:t>
      </w:r>
    </w:p>
    <w:p w14:paraId="3321034A" w14:textId="2CEC1799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</w:rPr>
        <w:t xml:space="preserve">13. </w:t>
      </w:r>
      <w:r w:rsidR="006057DC" w:rsidRPr="006057DC">
        <w:rPr>
          <w:rFonts w:ascii="Garamond" w:hAnsi="Garamond"/>
          <w:b/>
          <w:bCs/>
        </w:rPr>
        <w:t>Collins. R. C.</w:t>
      </w:r>
      <w:r w:rsidR="006057DC" w:rsidRPr="006057DC">
        <w:rPr>
          <w:rFonts w:ascii="Garamond" w:hAnsi="Garamond"/>
        </w:rPr>
        <w:t xml:space="preserve"> (June, 2022). </w:t>
      </w:r>
      <w:r w:rsidR="006057DC" w:rsidRPr="006057DC">
        <w:rPr>
          <w:rFonts w:ascii="Garamond" w:hAnsi="Garamond"/>
          <w:i/>
        </w:rPr>
        <w:t>White Settler Colonialism and the Manifestations of Internalized Racial Superiority.</w:t>
      </w:r>
      <w:r w:rsidR="006057DC" w:rsidRPr="006057DC">
        <w:rPr>
          <w:rFonts w:ascii="Garamond" w:hAnsi="Garamond"/>
        </w:rPr>
        <w:t xml:space="preserve"> Paper presented at the Society for the Psychological Study of Social Issues (SPSSI) annual conference. San Juan, Puerto Rico. </w:t>
      </w:r>
    </w:p>
    <w:p w14:paraId="1487EAA7" w14:textId="7110D277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  <w:bCs/>
        </w:rPr>
        <w:lastRenderedPageBreak/>
        <w:t xml:space="preserve">12. </w:t>
      </w:r>
      <w:r w:rsidR="006057DC" w:rsidRPr="006057DC">
        <w:rPr>
          <w:rFonts w:ascii="Garamond" w:hAnsi="Garamond"/>
          <w:b/>
        </w:rPr>
        <w:t>Collins, C.R.</w:t>
      </w:r>
      <w:r w:rsidR="006057DC" w:rsidRPr="006057DC">
        <w:rPr>
          <w:rFonts w:ascii="Garamond" w:hAnsi="Garamond"/>
        </w:rPr>
        <w:t xml:space="preserve"> (May, 2020). </w:t>
      </w:r>
      <w:r w:rsidR="006057DC" w:rsidRPr="006057DC">
        <w:rPr>
          <w:rFonts w:ascii="Garamond" w:hAnsi="Garamond" w:cs="Arial"/>
          <w:i/>
          <w:shd w:val="clear" w:color="auto" w:fill="FFFFFF"/>
        </w:rPr>
        <w:t>'Meeting them Where They're At': Implementation of Community Psychology Values into City Policy and the Case of the Honest Elections Initiative.</w:t>
      </w:r>
      <w:r w:rsidR="006057DC" w:rsidRPr="006057DC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="006057DC" w:rsidRPr="006057DC">
        <w:rPr>
          <w:rFonts w:ascii="Garamond" w:hAnsi="Garamond"/>
        </w:rPr>
        <w:t xml:space="preserve">Paper presented virtually in lieu of the Urban Affairs Association Conference. </w:t>
      </w:r>
    </w:p>
    <w:p w14:paraId="3D41C80F" w14:textId="2511BD49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</w:rPr>
        <w:t xml:space="preserve">11. </w:t>
      </w:r>
      <w:r w:rsidR="006057DC" w:rsidRPr="006057DC">
        <w:rPr>
          <w:rFonts w:ascii="Garamond" w:hAnsi="Garamond"/>
          <w:b/>
        </w:rPr>
        <w:t>Collins, C.R.,</w:t>
      </w:r>
      <w:r w:rsidR="006057DC" w:rsidRPr="006057DC">
        <w:rPr>
          <w:rFonts w:ascii="Garamond" w:hAnsi="Garamond"/>
        </w:rPr>
        <w:t xml:space="preserve"> Kornbluh, M., &amp; Kohfeldt, D. (June, 2017). </w:t>
      </w:r>
      <w:r w:rsidR="006057DC" w:rsidRPr="006057DC">
        <w:rPr>
          <w:rFonts w:ascii="Garamond" w:hAnsi="Garamond"/>
          <w:i/>
        </w:rPr>
        <w:t>Toward Organizing Communities: A Process Model of Consciousness, Politicization, and Action among Racial Justice Organizers.</w:t>
      </w:r>
      <w:r w:rsidR="006057DC" w:rsidRPr="006057DC">
        <w:rPr>
          <w:rFonts w:ascii="Garamond" w:hAnsi="Garamond"/>
        </w:rPr>
        <w:t xml:space="preserve"> Paper presented at the Society for Community Research and Action (SCRA) biennial Conference, Ottawa, Ontario, Canada.</w:t>
      </w:r>
    </w:p>
    <w:p w14:paraId="1FA4B48D" w14:textId="14E1CCF9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  <w:bCs/>
        </w:rPr>
        <w:t xml:space="preserve">10. </w:t>
      </w:r>
      <w:r w:rsidR="006057DC" w:rsidRPr="006057DC">
        <w:rPr>
          <w:rFonts w:ascii="Garamond" w:hAnsi="Garamond"/>
          <w:b/>
        </w:rPr>
        <w:t>Collins, C.R.,</w:t>
      </w:r>
      <w:r w:rsidR="006057DC" w:rsidRPr="006057DC">
        <w:rPr>
          <w:rFonts w:ascii="Garamond" w:hAnsi="Garamond"/>
        </w:rPr>
        <w:t xml:space="preserve"> Kohfeldt, D., &amp; Kornbluh, M. (June, 2017). </w:t>
      </w:r>
      <w:r w:rsidR="006057DC" w:rsidRPr="006057DC">
        <w:rPr>
          <w:rFonts w:ascii="Garamond" w:hAnsi="Garamond"/>
          <w:i/>
        </w:rPr>
        <w:t xml:space="preserve">“Staying Woke”: Critical Consciousness Development and Maintenance among Anti-Racist White Community Organizers. </w:t>
      </w:r>
      <w:r w:rsidR="006057DC" w:rsidRPr="006057DC">
        <w:rPr>
          <w:rFonts w:ascii="Garamond" w:hAnsi="Garamond"/>
        </w:rPr>
        <w:t>Paper presented at the Society for Community Research and Action (SCRA) biennial Conference, Ottawa, Ontario, Canada.</w:t>
      </w:r>
    </w:p>
    <w:p w14:paraId="0CAF5B8B" w14:textId="1593B44B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  <w:bCs/>
        </w:rPr>
        <w:t xml:space="preserve">9. </w:t>
      </w:r>
      <w:r w:rsidR="006057DC" w:rsidRPr="006057DC">
        <w:rPr>
          <w:rFonts w:ascii="Garamond" w:hAnsi="Garamond"/>
          <w:b/>
        </w:rPr>
        <w:t>Collins, C.R.,</w:t>
      </w:r>
      <w:r w:rsidR="006057DC" w:rsidRPr="006057DC">
        <w:rPr>
          <w:rFonts w:ascii="Garamond" w:hAnsi="Garamond"/>
        </w:rPr>
        <w:t xml:space="preserve"> Kornbluh, M., &amp; Kohfeldt, D. (October, 2016). </w:t>
      </w:r>
      <w:r w:rsidR="006057DC" w:rsidRPr="006057DC">
        <w:rPr>
          <w:rFonts w:ascii="Garamond" w:hAnsi="Garamond"/>
          <w:i/>
        </w:rPr>
        <w:t>A Process Model of Civic Engagement: From Uninformed and Disengaged to Agents of Social Change</w:t>
      </w:r>
      <w:r w:rsidR="006057DC" w:rsidRPr="006057DC">
        <w:rPr>
          <w:rFonts w:ascii="Garamond" w:hAnsi="Garamond"/>
        </w:rPr>
        <w:t>. Paper presented at the Community Research and Action in the West (CRA-W) Conference, Portland, OR.</w:t>
      </w:r>
    </w:p>
    <w:p w14:paraId="3E57A090" w14:textId="086F7AEA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  <w:bCs/>
        </w:rPr>
        <w:t xml:space="preserve">8. </w:t>
      </w:r>
      <w:r w:rsidR="006057DC" w:rsidRPr="006057DC">
        <w:rPr>
          <w:rFonts w:ascii="Garamond" w:hAnsi="Garamond"/>
          <w:b/>
        </w:rPr>
        <w:t xml:space="preserve">Collins, C.R. </w:t>
      </w:r>
      <w:r w:rsidR="006057DC" w:rsidRPr="006057DC">
        <w:rPr>
          <w:rFonts w:ascii="Garamond" w:hAnsi="Garamond"/>
        </w:rPr>
        <w:t xml:space="preserve">&amp; Guidry, S. (June, 2016). </w:t>
      </w:r>
      <w:r w:rsidR="006057DC" w:rsidRPr="006057DC">
        <w:rPr>
          <w:rFonts w:ascii="Garamond" w:hAnsi="Garamond"/>
          <w:i/>
        </w:rPr>
        <w:t>The Influence of Inequality on Citizenship Processes of Civic Engagement and Social Capital</w:t>
      </w:r>
      <w:r w:rsidR="006057DC" w:rsidRPr="006057DC">
        <w:rPr>
          <w:rFonts w:ascii="Garamond" w:hAnsi="Garamond"/>
        </w:rPr>
        <w:t>. Paper presented at the Society for the Psychological Study of Social Issues Conference, Minneapolis, MN.</w:t>
      </w:r>
    </w:p>
    <w:p w14:paraId="42B78F93" w14:textId="5084C616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  <w:bCs/>
        </w:rPr>
        <w:t xml:space="preserve">7. </w:t>
      </w:r>
      <w:r w:rsidR="006057DC" w:rsidRPr="006057DC">
        <w:rPr>
          <w:rFonts w:ascii="Garamond" w:hAnsi="Garamond"/>
          <w:b/>
        </w:rPr>
        <w:t xml:space="preserve">Collins, C.R. </w:t>
      </w:r>
      <w:r w:rsidR="006057DC" w:rsidRPr="006057DC">
        <w:rPr>
          <w:rFonts w:ascii="Garamond" w:hAnsi="Garamond"/>
        </w:rPr>
        <w:t xml:space="preserve">(June, 2016). </w:t>
      </w:r>
      <w:r w:rsidR="006057DC" w:rsidRPr="006057DC">
        <w:rPr>
          <w:rFonts w:ascii="Garamond" w:hAnsi="Garamond"/>
          <w:i/>
        </w:rPr>
        <w:t>Socially Just Pedagogy: Bridging Classrooms and Communities through Publicly Engaged Research – The Case of Real Change</w:t>
      </w:r>
      <w:r w:rsidR="006057DC" w:rsidRPr="006057DC">
        <w:rPr>
          <w:rFonts w:ascii="Garamond" w:hAnsi="Garamond"/>
        </w:rPr>
        <w:t>. Paper presented at the Society for the Psychological Study of Social Issues Conference, Minneapolis, MN.</w:t>
      </w:r>
    </w:p>
    <w:p w14:paraId="69C87272" w14:textId="3D27A1DA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/>
        </w:rPr>
      </w:pPr>
      <w:r>
        <w:rPr>
          <w:rFonts w:ascii="Garamond" w:hAnsi="Garamond"/>
          <w:bCs/>
        </w:rPr>
        <w:t xml:space="preserve">6. </w:t>
      </w:r>
      <w:r w:rsidR="006057DC" w:rsidRPr="006057DC">
        <w:rPr>
          <w:rFonts w:ascii="Garamond" w:hAnsi="Garamond"/>
          <w:b/>
        </w:rPr>
        <w:t>Collins, C.R.,</w:t>
      </w:r>
      <w:r w:rsidR="006057DC" w:rsidRPr="006057DC">
        <w:rPr>
          <w:rFonts w:ascii="Garamond" w:hAnsi="Garamond"/>
        </w:rPr>
        <w:t xml:space="preserve"> Layson, M., &amp; Lee, H.</w:t>
      </w:r>
      <w:r w:rsidR="006057DC" w:rsidRPr="006057DC">
        <w:rPr>
          <w:rFonts w:ascii="Garamond" w:hAnsi="Garamond"/>
          <w:vertAlign w:val="superscript"/>
        </w:rPr>
        <w:t xml:space="preserve"> </w:t>
      </w:r>
      <w:r w:rsidR="006057DC" w:rsidRPr="006057DC">
        <w:rPr>
          <w:rFonts w:ascii="Garamond" w:hAnsi="Garamond"/>
        </w:rPr>
        <w:t xml:space="preserve"> (October, 2015). </w:t>
      </w:r>
      <w:r w:rsidR="006057DC" w:rsidRPr="006057DC">
        <w:rPr>
          <w:rFonts w:ascii="Garamond" w:hAnsi="Garamond"/>
          <w:i/>
        </w:rPr>
        <w:t>Socially Just Pedagogy: Bridging Classrooms and Communities through Community-Driven Research – The Case of Real Change and Introduction to Statistics</w:t>
      </w:r>
      <w:r w:rsidR="006057DC" w:rsidRPr="006057DC">
        <w:rPr>
          <w:rFonts w:ascii="Garamond" w:hAnsi="Garamond"/>
        </w:rPr>
        <w:t>. Paper presented at the Community Research and Action in the West (CRA-W) Conference, Bothell, WA.</w:t>
      </w:r>
    </w:p>
    <w:p w14:paraId="49DB670A" w14:textId="683A5FB9" w:rsidR="006057DC" w:rsidRPr="006057DC" w:rsidRDefault="0038192E" w:rsidP="00563D5D">
      <w:pPr>
        <w:autoSpaceDE w:val="0"/>
        <w:autoSpaceDN w:val="0"/>
        <w:adjustRightInd w:val="0"/>
        <w:spacing w:after="240" w:line="276" w:lineRule="auto"/>
        <w:ind w:left="360" w:hanging="374"/>
        <w:rPr>
          <w:rFonts w:ascii="Garamond" w:hAnsi="Garamond" w:cs="Times-Roman"/>
        </w:rPr>
      </w:pPr>
      <w:r>
        <w:rPr>
          <w:rFonts w:ascii="Garamond" w:hAnsi="Garamond" w:cs="Times-Roman"/>
          <w:bCs/>
        </w:rPr>
        <w:t xml:space="preserve">5. </w:t>
      </w:r>
      <w:r w:rsidR="006057DC" w:rsidRPr="006057DC">
        <w:rPr>
          <w:rFonts w:ascii="Garamond" w:hAnsi="Garamond" w:cs="Times-Roman"/>
          <w:b/>
        </w:rPr>
        <w:t>Collins, C. R.</w:t>
      </w:r>
      <w:r w:rsidR="006057DC" w:rsidRPr="006057DC">
        <w:rPr>
          <w:rFonts w:ascii="Garamond" w:hAnsi="Garamond" w:cs="Times-Roman"/>
        </w:rPr>
        <w:t xml:space="preserve">, Neal, Z. P., &amp; Neal, J.W. (April, 2015). </w:t>
      </w:r>
      <w:r w:rsidR="006057DC" w:rsidRPr="006057DC">
        <w:rPr>
          <w:rFonts w:ascii="Garamond" w:hAnsi="Garamond"/>
          <w:i/>
        </w:rPr>
        <w:t>Neighborhood Social Structure: Racial Homogeneity as a Moderator of Social Bonding and Collective Efficacy</w:t>
      </w:r>
      <w:r w:rsidR="006057DC" w:rsidRPr="006057DC">
        <w:rPr>
          <w:rFonts w:ascii="Garamond" w:hAnsi="Garamond" w:cs="Times-Roman"/>
          <w:i/>
        </w:rPr>
        <w:t>.</w:t>
      </w:r>
      <w:r w:rsidR="006057DC" w:rsidRPr="006057DC">
        <w:rPr>
          <w:rFonts w:ascii="Garamond" w:hAnsi="Garamond" w:cs="Times-Roman"/>
        </w:rPr>
        <w:t xml:space="preserve"> Paper presented at the Urban Affairs Association Conference, Miami, Florida.</w:t>
      </w:r>
    </w:p>
    <w:p w14:paraId="010CCC7E" w14:textId="6C881F5A" w:rsidR="006057DC" w:rsidRPr="006057DC" w:rsidRDefault="0038192E" w:rsidP="00563D5D">
      <w:pPr>
        <w:spacing w:after="240" w:line="276" w:lineRule="auto"/>
        <w:ind w:left="360" w:hanging="374"/>
        <w:rPr>
          <w:rFonts w:ascii="Garamond" w:hAnsi="Garamond" w:cs="Times-Roman"/>
        </w:rPr>
      </w:pPr>
      <w:r>
        <w:rPr>
          <w:rFonts w:ascii="Garamond" w:hAnsi="Garamond" w:cs="Times-Roman"/>
          <w:bCs/>
        </w:rPr>
        <w:t xml:space="preserve">4. </w:t>
      </w:r>
      <w:r w:rsidR="006057DC" w:rsidRPr="006057DC">
        <w:rPr>
          <w:rFonts w:ascii="Garamond" w:hAnsi="Garamond" w:cs="Times-Roman"/>
          <w:b/>
        </w:rPr>
        <w:t>Collins, C. R.</w:t>
      </w:r>
      <w:r w:rsidR="006057DC" w:rsidRPr="006057DC">
        <w:rPr>
          <w:rFonts w:ascii="Garamond" w:hAnsi="Garamond" w:cs="Times-Roman"/>
        </w:rPr>
        <w:t xml:space="preserve">, Jimenez, T., </w:t>
      </w:r>
      <w:r w:rsidR="007A6606">
        <w:rPr>
          <w:rFonts w:ascii="Garamond" w:hAnsi="Garamond" w:cs="Times-Roman"/>
        </w:rPr>
        <w:t xml:space="preserve">&amp; </w:t>
      </w:r>
      <w:r w:rsidR="006057DC" w:rsidRPr="006057DC">
        <w:rPr>
          <w:rFonts w:ascii="Garamond" w:hAnsi="Garamond" w:cs="Times-Roman"/>
        </w:rPr>
        <w:t xml:space="preserve">Budnik, K. (October, 2014). </w:t>
      </w:r>
      <w:r w:rsidR="006057DC" w:rsidRPr="006057DC">
        <w:rPr>
          <w:rFonts w:ascii="Garamond" w:hAnsi="Garamond"/>
          <w:i/>
        </w:rPr>
        <w:t>The Structure and Function of Collaboration: A Relational Capacity Framework for Community Coalitions</w:t>
      </w:r>
      <w:r w:rsidR="006057DC" w:rsidRPr="006057DC">
        <w:rPr>
          <w:rFonts w:ascii="Garamond" w:hAnsi="Garamond" w:cs="Times-Roman"/>
          <w:i/>
        </w:rPr>
        <w:t>.</w:t>
      </w:r>
      <w:r w:rsidR="006057DC" w:rsidRPr="006057DC">
        <w:rPr>
          <w:rFonts w:ascii="Garamond" w:hAnsi="Garamond" w:cs="Times-Roman"/>
        </w:rPr>
        <w:t xml:space="preserve"> Paper presented at the Northwest ECO Conference, Portland, Oregon.</w:t>
      </w:r>
    </w:p>
    <w:p w14:paraId="630DB9CA" w14:textId="403CCEC0" w:rsidR="006057DC" w:rsidRPr="006057DC" w:rsidRDefault="00563D5D" w:rsidP="00563D5D">
      <w:pPr>
        <w:autoSpaceDE w:val="0"/>
        <w:autoSpaceDN w:val="0"/>
        <w:adjustRightInd w:val="0"/>
        <w:spacing w:after="240" w:line="276" w:lineRule="auto"/>
        <w:ind w:left="360" w:hanging="374"/>
        <w:rPr>
          <w:rFonts w:ascii="Garamond" w:hAnsi="Garamond" w:cs="Times-Roman"/>
        </w:rPr>
      </w:pPr>
      <w:r>
        <w:rPr>
          <w:rFonts w:ascii="Garamond" w:hAnsi="Garamond" w:cs="Times-Roman"/>
          <w:bCs/>
        </w:rPr>
        <w:t>3</w:t>
      </w:r>
      <w:r w:rsidR="0038192E">
        <w:rPr>
          <w:rFonts w:ascii="Garamond" w:hAnsi="Garamond" w:cs="Times-Roman"/>
          <w:bCs/>
        </w:rPr>
        <w:t xml:space="preserve">. </w:t>
      </w:r>
      <w:r w:rsidR="006057DC" w:rsidRPr="006057DC">
        <w:rPr>
          <w:rFonts w:ascii="Garamond" w:hAnsi="Garamond" w:cs="Times-Roman"/>
          <w:b/>
        </w:rPr>
        <w:t>Collins, C. R.</w:t>
      </w:r>
      <w:r w:rsidR="006057DC" w:rsidRPr="006057DC">
        <w:rPr>
          <w:rFonts w:ascii="Garamond" w:hAnsi="Garamond" w:cs="Times-Roman"/>
        </w:rPr>
        <w:t xml:space="preserve">, Neal, J. W., &amp; Neal, Z. P. (August, 2014). </w:t>
      </w:r>
      <w:r w:rsidR="006057DC" w:rsidRPr="006057DC">
        <w:rPr>
          <w:rFonts w:ascii="Garamond" w:hAnsi="Garamond" w:cs="Times-Roman"/>
          <w:i/>
        </w:rPr>
        <w:t>Transforming Individual Civic Engagement into Community Collective Action: The Role of Bonding Social Capital.</w:t>
      </w:r>
      <w:r w:rsidR="006057DC" w:rsidRPr="006057DC">
        <w:rPr>
          <w:rFonts w:ascii="Garamond" w:hAnsi="Garamond" w:cs="Times-Roman"/>
        </w:rPr>
        <w:t xml:space="preserve"> Paper presented at the American Sociological Association Conference, San Francisco, California.</w:t>
      </w:r>
    </w:p>
    <w:p w14:paraId="209D672F" w14:textId="75CBCABD" w:rsidR="006057DC" w:rsidRPr="006057DC" w:rsidRDefault="00563D5D" w:rsidP="00563D5D">
      <w:pPr>
        <w:autoSpaceDE w:val="0"/>
        <w:autoSpaceDN w:val="0"/>
        <w:adjustRightInd w:val="0"/>
        <w:spacing w:after="240" w:line="276" w:lineRule="auto"/>
        <w:ind w:left="360" w:hanging="374"/>
        <w:rPr>
          <w:rFonts w:ascii="Garamond" w:hAnsi="Garamond" w:cs="Times-Roman"/>
        </w:rPr>
      </w:pPr>
      <w:r>
        <w:rPr>
          <w:rFonts w:ascii="Garamond" w:hAnsi="Garamond" w:cs="Times-Roman"/>
          <w:bCs/>
        </w:rPr>
        <w:lastRenderedPageBreak/>
        <w:t>2</w:t>
      </w:r>
      <w:r w:rsidR="0038192E">
        <w:rPr>
          <w:rFonts w:ascii="Garamond" w:hAnsi="Garamond" w:cs="Times-Roman"/>
          <w:bCs/>
        </w:rPr>
        <w:t xml:space="preserve">. </w:t>
      </w:r>
      <w:r w:rsidR="006057DC" w:rsidRPr="006057DC">
        <w:rPr>
          <w:rFonts w:ascii="Garamond" w:hAnsi="Garamond" w:cs="Times-Roman"/>
          <w:b/>
        </w:rPr>
        <w:t>Collins, C. R.</w:t>
      </w:r>
      <w:r w:rsidR="003905EF">
        <w:rPr>
          <w:rFonts w:ascii="Garamond" w:hAnsi="Garamond" w:cs="Times-Roman"/>
        </w:rPr>
        <w:t xml:space="preserve"> &amp;</w:t>
      </w:r>
      <w:r w:rsidR="006057DC" w:rsidRPr="006057DC">
        <w:rPr>
          <w:rFonts w:ascii="Garamond" w:hAnsi="Garamond" w:cs="Times-Roman"/>
        </w:rPr>
        <w:t xml:space="preserve"> Jimenez, T. (June, 2014). </w:t>
      </w:r>
      <w:r w:rsidR="006057DC" w:rsidRPr="006057DC">
        <w:rPr>
          <w:rFonts w:ascii="Garamond" w:hAnsi="Garamond" w:cs="Times-Roman"/>
          <w:i/>
        </w:rPr>
        <w:t>Relational Empowerment Among Community Coalitions: A Critical Review.</w:t>
      </w:r>
      <w:r w:rsidR="006057DC" w:rsidRPr="006057DC">
        <w:rPr>
          <w:rFonts w:ascii="Garamond" w:hAnsi="Garamond" w:cs="Times-Roman"/>
        </w:rPr>
        <w:t xml:space="preserve"> Paper presented at the Society for the Psychological Study of Social Issues Biennial Conference, Portland, Oregon.</w:t>
      </w:r>
    </w:p>
    <w:p w14:paraId="36F3FAD3" w14:textId="31DC627B" w:rsidR="004E317D" w:rsidRDefault="00563D5D" w:rsidP="00A75583">
      <w:pPr>
        <w:spacing w:after="240" w:line="276" w:lineRule="auto"/>
        <w:ind w:left="360" w:hanging="374"/>
        <w:rPr>
          <w:rFonts w:ascii="Garamond" w:hAnsi="Garamond"/>
          <w:b/>
          <w:bCs/>
          <w:i/>
          <w:smallCaps/>
        </w:rPr>
      </w:pPr>
      <w:r>
        <w:rPr>
          <w:rFonts w:ascii="Garamond" w:hAnsi="Garamond" w:cs="Times-Roman"/>
        </w:rPr>
        <w:t>1</w:t>
      </w:r>
      <w:r w:rsidR="0038192E" w:rsidRPr="0038192E">
        <w:rPr>
          <w:rFonts w:ascii="Garamond" w:hAnsi="Garamond" w:cs="Times-Roman"/>
        </w:rPr>
        <w:t>.</w:t>
      </w:r>
      <w:r w:rsidR="0038192E">
        <w:rPr>
          <w:rFonts w:ascii="Garamond" w:hAnsi="Garamond" w:cs="Times-Roman"/>
          <w:b/>
          <w:bCs/>
        </w:rPr>
        <w:t xml:space="preserve"> </w:t>
      </w:r>
      <w:r w:rsidR="006057DC" w:rsidRPr="006057DC">
        <w:rPr>
          <w:rFonts w:ascii="Garamond" w:hAnsi="Garamond" w:cs="Times-Roman"/>
        </w:rPr>
        <w:t xml:space="preserve">Lanhgout, R. D., &amp; </w:t>
      </w:r>
      <w:r w:rsidR="006057DC" w:rsidRPr="006057DC">
        <w:rPr>
          <w:rFonts w:ascii="Garamond" w:hAnsi="Garamond" w:cs="Times-Roman"/>
          <w:b/>
        </w:rPr>
        <w:t>Collins, C. R.</w:t>
      </w:r>
      <w:r w:rsidR="006057DC" w:rsidRPr="006057DC">
        <w:rPr>
          <w:rFonts w:ascii="Garamond" w:hAnsi="Garamond" w:cs="Times-Roman"/>
        </w:rPr>
        <w:t xml:space="preserve"> (June, 2014). </w:t>
      </w:r>
      <w:r w:rsidR="006057DC" w:rsidRPr="006057DC">
        <w:rPr>
          <w:rFonts w:ascii="Garamond" w:hAnsi="Garamond" w:cs="Times-Roman"/>
          <w:i/>
        </w:rPr>
        <w:t>Assessing Youth’s Network Mobilization Along Phases in a yPAR Program.</w:t>
      </w:r>
      <w:r w:rsidR="006057DC" w:rsidRPr="006057DC">
        <w:rPr>
          <w:rFonts w:ascii="Garamond" w:hAnsi="Garamond" w:cs="Times-Roman"/>
        </w:rPr>
        <w:t xml:space="preserve"> Paper presented at the Society for the Psychological Study of Social Issues Conference, Portland, Oregon.</w:t>
      </w:r>
    </w:p>
    <w:p w14:paraId="7A914112" w14:textId="3364A3FD" w:rsidR="00F27B82" w:rsidRPr="00442594" w:rsidRDefault="00262250" w:rsidP="009C4C5B">
      <w:pPr>
        <w:pBdr>
          <w:bottom w:val="single" w:sz="4" w:space="1" w:color="auto"/>
        </w:pBdr>
        <w:spacing w:line="276" w:lineRule="auto"/>
        <w:ind w:left="360" w:hanging="374"/>
        <w:rPr>
          <w:rFonts w:ascii="Garamond" w:hAnsi="Garamond"/>
          <w:b/>
          <w:bCs/>
          <w:i/>
          <w:smallCaps/>
          <w:sz w:val="28"/>
          <w:szCs w:val="28"/>
        </w:rPr>
      </w:pPr>
      <w:r w:rsidRPr="00442594">
        <w:rPr>
          <w:rFonts w:ascii="Garamond" w:hAnsi="Garamond"/>
          <w:b/>
          <w:bCs/>
          <w:i/>
          <w:smallCaps/>
          <w:sz w:val="28"/>
          <w:szCs w:val="28"/>
        </w:rPr>
        <w:t>Honors and Awards</w:t>
      </w:r>
    </w:p>
    <w:p w14:paraId="553EF54A" w14:textId="3817A705" w:rsidR="00F27B82" w:rsidRDefault="00F27B82" w:rsidP="004E317D">
      <w:pPr>
        <w:pStyle w:val="ListParagraph"/>
        <w:numPr>
          <w:ilvl w:val="0"/>
          <w:numId w:val="27"/>
        </w:numPr>
        <w:rPr>
          <w:rFonts w:ascii="Garamond" w:hAnsi="Garamond"/>
          <w:bCs/>
        </w:rPr>
      </w:pPr>
      <w:r w:rsidRPr="004E317D">
        <w:rPr>
          <w:rFonts w:ascii="Garamond" w:hAnsi="Garamond"/>
          <w:bCs/>
        </w:rPr>
        <w:t>Institute for High Enrollment Course Fellowship, University of Washington Bothell</w:t>
      </w:r>
      <w:r w:rsidR="00AA7C46" w:rsidRPr="004E317D">
        <w:rPr>
          <w:rFonts w:ascii="Garamond" w:hAnsi="Garamond"/>
          <w:bCs/>
        </w:rPr>
        <w:t>, 2020</w:t>
      </w:r>
      <w:r w:rsidR="004E317D">
        <w:rPr>
          <w:rFonts w:ascii="Garamond" w:hAnsi="Garamond"/>
          <w:bCs/>
        </w:rPr>
        <w:t xml:space="preserve">. </w:t>
      </w:r>
      <w:r w:rsidR="004E317D" w:rsidRPr="004E317D">
        <w:rPr>
          <w:rFonts w:ascii="Garamond" w:hAnsi="Garamond"/>
          <w:b/>
        </w:rPr>
        <w:t>Award Total: $</w:t>
      </w:r>
      <w:r w:rsidR="00715B5B">
        <w:rPr>
          <w:rFonts w:ascii="Garamond" w:hAnsi="Garamond"/>
          <w:b/>
        </w:rPr>
        <w:t>4</w:t>
      </w:r>
      <w:r w:rsidR="004E317D" w:rsidRPr="004E317D">
        <w:rPr>
          <w:rFonts w:ascii="Garamond" w:hAnsi="Garamond"/>
          <w:b/>
        </w:rPr>
        <w:t>,</w:t>
      </w:r>
      <w:r w:rsidR="00732B23">
        <w:rPr>
          <w:rFonts w:ascii="Garamond" w:hAnsi="Garamond"/>
          <w:b/>
        </w:rPr>
        <w:t>2</w:t>
      </w:r>
      <w:r w:rsidR="004E317D" w:rsidRPr="004E317D">
        <w:rPr>
          <w:rFonts w:ascii="Garamond" w:hAnsi="Garamond"/>
          <w:b/>
        </w:rPr>
        <w:t>00.</w:t>
      </w:r>
      <w:r w:rsidR="004E317D">
        <w:rPr>
          <w:rFonts w:ascii="Garamond" w:hAnsi="Garamond"/>
          <w:bCs/>
        </w:rPr>
        <w:t xml:space="preserve"> </w:t>
      </w:r>
    </w:p>
    <w:p w14:paraId="5F0A9783" w14:textId="767F00BC" w:rsidR="004E317D" w:rsidRPr="004E317D" w:rsidRDefault="004E317D" w:rsidP="004E317D">
      <w:pPr>
        <w:pStyle w:val="ListParagraph"/>
        <w:numPr>
          <w:ilvl w:val="0"/>
          <w:numId w:val="27"/>
        </w:numPr>
        <w:rPr>
          <w:rFonts w:ascii="Garamond" w:hAnsi="Garamond"/>
          <w:b/>
        </w:rPr>
      </w:pPr>
      <w:r w:rsidRPr="004E317D">
        <w:rPr>
          <w:rFonts w:ascii="Garamond" w:hAnsi="Garamond"/>
          <w:bCs/>
        </w:rPr>
        <w:t>eFellows Summer Institute Fellowship,</w:t>
      </w:r>
      <w:r>
        <w:rPr>
          <w:rFonts w:ascii="Garamond" w:hAnsi="Garamond"/>
          <w:b/>
        </w:rPr>
        <w:t xml:space="preserve"> </w:t>
      </w:r>
      <w:r w:rsidRPr="004E317D">
        <w:rPr>
          <w:rFonts w:ascii="Garamond" w:hAnsi="Garamond"/>
          <w:bCs/>
        </w:rPr>
        <w:t>University of Washington Bothell, 20</w:t>
      </w:r>
      <w:r>
        <w:rPr>
          <w:rFonts w:ascii="Garamond" w:hAnsi="Garamond"/>
          <w:bCs/>
        </w:rPr>
        <w:t>19</w:t>
      </w:r>
      <w:r w:rsidRPr="004E317D">
        <w:rPr>
          <w:rFonts w:ascii="Garamond" w:hAnsi="Garamond"/>
          <w:bCs/>
        </w:rPr>
        <w:t xml:space="preserve">. </w:t>
      </w:r>
      <w:r w:rsidRPr="004E317D">
        <w:rPr>
          <w:rFonts w:ascii="Garamond" w:hAnsi="Garamond"/>
          <w:b/>
        </w:rPr>
        <w:t>Award Total: $</w:t>
      </w:r>
      <w:r w:rsidR="00732B23">
        <w:rPr>
          <w:rFonts w:ascii="Garamond" w:hAnsi="Garamond"/>
          <w:b/>
        </w:rPr>
        <w:t>1,5</w:t>
      </w:r>
      <w:r w:rsidRPr="004E317D">
        <w:rPr>
          <w:rFonts w:ascii="Garamond" w:hAnsi="Garamond"/>
          <w:b/>
        </w:rPr>
        <w:t>00.</w:t>
      </w:r>
      <w:r w:rsidRPr="004E317D">
        <w:rPr>
          <w:rFonts w:ascii="Garamond" w:hAnsi="Garamond"/>
          <w:bCs/>
        </w:rPr>
        <w:t xml:space="preserve"> </w:t>
      </w:r>
    </w:p>
    <w:p w14:paraId="2EF2CB0E" w14:textId="79207971" w:rsidR="004E317D" w:rsidRDefault="00A56222" w:rsidP="00A56222">
      <w:pPr>
        <w:pStyle w:val="ListParagraph"/>
        <w:numPr>
          <w:ilvl w:val="0"/>
          <w:numId w:val="27"/>
        </w:numPr>
        <w:rPr>
          <w:rFonts w:ascii="Garamond" w:hAnsi="Garamond"/>
          <w:bCs/>
        </w:rPr>
      </w:pPr>
      <w:r w:rsidRPr="00A56222">
        <w:rPr>
          <w:rFonts w:ascii="Garamond" w:hAnsi="Garamond"/>
          <w:bCs/>
        </w:rPr>
        <w:t>POGIL Summer Institute Fellowship</w:t>
      </w:r>
      <w:r>
        <w:rPr>
          <w:rFonts w:ascii="Garamond" w:hAnsi="Garamond"/>
          <w:bCs/>
        </w:rPr>
        <w:t>,</w:t>
      </w:r>
      <w:r>
        <w:rPr>
          <w:rFonts w:ascii="Garamond" w:hAnsi="Garamond"/>
          <w:b/>
        </w:rPr>
        <w:t xml:space="preserve"> </w:t>
      </w:r>
      <w:r w:rsidRPr="004E317D">
        <w:rPr>
          <w:rFonts w:ascii="Garamond" w:hAnsi="Garamond"/>
          <w:bCs/>
        </w:rPr>
        <w:t>University of Washington Bothell, 20</w:t>
      </w:r>
      <w:r>
        <w:rPr>
          <w:rFonts w:ascii="Garamond" w:hAnsi="Garamond"/>
          <w:bCs/>
        </w:rPr>
        <w:t>1</w:t>
      </w:r>
      <w:r w:rsidR="00F31C8D">
        <w:rPr>
          <w:rFonts w:ascii="Garamond" w:hAnsi="Garamond"/>
          <w:bCs/>
        </w:rPr>
        <w:t>6</w:t>
      </w:r>
      <w:r w:rsidRPr="004E317D">
        <w:rPr>
          <w:rFonts w:ascii="Garamond" w:hAnsi="Garamond"/>
          <w:bCs/>
        </w:rPr>
        <w:t xml:space="preserve">. </w:t>
      </w:r>
      <w:r w:rsidRPr="004E317D">
        <w:rPr>
          <w:rFonts w:ascii="Garamond" w:hAnsi="Garamond"/>
          <w:b/>
        </w:rPr>
        <w:t>Award Total: $</w:t>
      </w:r>
      <w:r w:rsidR="00715B5B">
        <w:rPr>
          <w:rFonts w:ascii="Garamond" w:hAnsi="Garamond"/>
          <w:b/>
        </w:rPr>
        <w:t>1</w:t>
      </w:r>
      <w:r w:rsidRPr="004E317D">
        <w:rPr>
          <w:rFonts w:ascii="Garamond" w:hAnsi="Garamond"/>
          <w:b/>
        </w:rPr>
        <w:t>,</w:t>
      </w:r>
      <w:r w:rsidR="00F31C8D">
        <w:rPr>
          <w:rFonts w:ascii="Garamond" w:hAnsi="Garamond"/>
          <w:b/>
        </w:rPr>
        <w:t>5</w:t>
      </w:r>
      <w:r w:rsidRPr="004E317D">
        <w:rPr>
          <w:rFonts w:ascii="Garamond" w:hAnsi="Garamond"/>
          <w:b/>
        </w:rPr>
        <w:t>00.</w:t>
      </w:r>
      <w:r w:rsidRPr="004E317D">
        <w:rPr>
          <w:rFonts w:ascii="Garamond" w:hAnsi="Garamond"/>
          <w:bCs/>
        </w:rPr>
        <w:t xml:space="preserve"> </w:t>
      </w:r>
    </w:p>
    <w:p w14:paraId="072F7820" w14:textId="4E6DA4B1" w:rsidR="00F31C8D" w:rsidRPr="00F31C8D" w:rsidRDefault="00F31C8D" w:rsidP="00F31C8D">
      <w:pPr>
        <w:pStyle w:val="ListParagraph"/>
        <w:numPr>
          <w:ilvl w:val="0"/>
          <w:numId w:val="27"/>
        </w:numPr>
        <w:rPr>
          <w:rFonts w:ascii="Garamond" w:hAnsi="Garamond"/>
          <w:b/>
        </w:rPr>
      </w:pPr>
      <w:r w:rsidRPr="00545856">
        <w:rPr>
          <w:rFonts w:ascii="Garamond" w:hAnsi="Garamond"/>
          <w:bCs/>
        </w:rPr>
        <w:t>Urban Communication Foundation Scholarship</w:t>
      </w:r>
      <w:r w:rsidR="00A3226B" w:rsidRPr="00545856">
        <w:rPr>
          <w:rFonts w:ascii="Garamond" w:hAnsi="Garamond"/>
          <w:bCs/>
        </w:rPr>
        <w:t>, Urban Affairs Association</w:t>
      </w:r>
      <w:r w:rsidR="00545856" w:rsidRPr="00545856">
        <w:rPr>
          <w:rFonts w:ascii="Garamond" w:hAnsi="Garamond"/>
          <w:bCs/>
        </w:rPr>
        <w:t>, 2015.</w:t>
      </w:r>
      <w:r w:rsidR="00545856">
        <w:rPr>
          <w:rFonts w:ascii="Garamond" w:hAnsi="Garamond"/>
          <w:b/>
        </w:rPr>
        <w:t xml:space="preserve"> Award Amount: $500</w:t>
      </w:r>
    </w:p>
    <w:p w14:paraId="24DE820A" w14:textId="1D3DA9A9" w:rsidR="00F31C8D" w:rsidRPr="007D7670" w:rsidRDefault="00B41D7C" w:rsidP="00A56222">
      <w:pPr>
        <w:pStyle w:val="ListParagraph"/>
        <w:numPr>
          <w:ilvl w:val="0"/>
          <w:numId w:val="27"/>
        </w:numPr>
        <w:rPr>
          <w:rFonts w:ascii="Garamond" w:hAnsi="Garamond"/>
          <w:bCs/>
        </w:rPr>
      </w:pPr>
      <w:r w:rsidRPr="00B41D7C">
        <w:rPr>
          <w:rFonts w:ascii="Garamond" w:hAnsi="Garamond"/>
          <w:bCs/>
        </w:rPr>
        <w:t>King-Chávez-Parks Future Faculty Fellowship</w:t>
      </w:r>
      <w:r w:rsidR="007D7670">
        <w:rPr>
          <w:rFonts w:ascii="Garamond" w:hAnsi="Garamond"/>
          <w:bCs/>
        </w:rPr>
        <w:t xml:space="preserve">, </w:t>
      </w:r>
      <w:r w:rsidR="007D7670" w:rsidRPr="007A52AF">
        <w:rPr>
          <w:rFonts w:ascii="Garamond" w:hAnsi="Garamond"/>
        </w:rPr>
        <w:t>State of Michigan Legislature</w:t>
      </w:r>
      <w:r w:rsidR="007D7670">
        <w:rPr>
          <w:rFonts w:ascii="Garamond" w:hAnsi="Garamond"/>
        </w:rPr>
        <w:t xml:space="preserve">, 2012. </w:t>
      </w:r>
      <w:r w:rsidR="007D7670" w:rsidRPr="007D7670">
        <w:rPr>
          <w:rFonts w:ascii="Garamond" w:hAnsi="Garamond"/>
          <w:b/>
          <w:bCs/>
        </w:rPr>
        <w:t>Award Amount: $35,000.</w:t>
      </w:r>
    </w:p>
    <w:p w14:paraId="32D365F2" w14:textId="77777777" w:rsidR="00FB5184" w:rsidRPr="00784FC9" w:rsidRDefault="00FB5184" w:rsidP="00FB5184">
      <w:pPr>
        <w:pStyle w:val="ListParagraph"/>
        <w:numPr>
          <w:ilvl w:val="0"/>
          <w:numId w:val="27"/>
        </w:numPr>
        <w:rPr>
          <w:rFonts w:ascii="Garamond" w:hAnsi="Garamond"/>
          <w:bCs/>
        </w:rPr>
      </w:pPr>
      <w:r w:rsidRPr="00784FC9">
        <w:rPr>
          <w:rFonts w:ascii="Garamond" w:hAnsi="Garamond"/>
          <w:bCs/>
        </w:rPr>
        <w:t>Dissertation Completion Scholarship, College of Social Science, Michigan State University</w:t>
      </w:r>
      <w:r>
        <w:rPr>
          <w:rFonts w:ascii="Garamond" w:hAnsi="Garamond"/>
          <w:bCs/>
        </w:rPr>
        <w:t xml:space="preserve">, 2012. </w:t>
      </w:r>
      <w:r w:rsidRPr="00FB5184">
        <w:rPr>
          <w:rFonts w:ascii="Garamond" w:hAnsi="Garamond"/>
          <w:b/>
        </w:rPr>
        <w:t>Award Amount: $9,000.</w:t>
      </w:r>
      <w:r>
        <w:rPr>
          <w:rFonts w:ascii="Garamond" w:hAnsi="Garamond"/>
          <w:bCs/>
        </w:rPr>
        <w:t xml:space="preserve"> </w:t>
      </w:r>
    </w:p>
    <w:p w14:paraId="1291005B" w14:textId="3B102511" w:rsidR="00A75583" w:rsidRPr="00722D91" w:rsidRDefault="00D422D8" w:rsidP="00B12C0C">
      <w:pPr>
        <w:pStyle w:val="ListParagraph"/>
        <w:numPr>
          <w:ilvl w:val="0"/>
          <w:numId w:val="27"/>
        </w:numPr>
        <w:spacing w:after="200" w:line="276" w:lineRule="auto"/>
        <w:rPr>
          <w:rFonts w:ascii="Garamond" w:hAnsi="Garamond"/>
          <w:b/>
          <w:i/>
          <w:smallCaps/>
          <w:sz w:val="28"/>
          <w:szCs w:val="28"/>
        </w:rPr>
      </w:pPr>
      <w:r w:rsidRPr="00722D91">
        <w:rPr>
          <w:rFonts w:ascii="Garamond" w:hAnsi="Garamond"/>
          <w:bCs/>
        </w:rPr>
        <w:t xml:space="preserve">Education Opportunity Fellowship, </w:t>
      </w:r>
      <w:r w:rsidR="00032059" w:rsidRPr="00722D91">
        <w:rPr>
          <w:rFonts w:ascii="Garamond" w:hAnsi="Garamond"/>
        </w:rPr>
        <w:t xml:space="preserve">Graduate School, </w:t>
      </w:r>
      <w:r w:rsidRPr="00722D91">
        <w:rPr>
          <w:rFonts w:ascii="Garamond" w:hAnsi="Garamond"/>
        </w:rPr>
        <w:t>Michigan State University, 200</w:t>
      </w:r>
      <w:r w:rsidR="000818DA" w:rsidRPr="00722D91">
        <w:rPr>
          <w:rFonts w:ascii="Garamond" w:hAnsi="Garamond"/>
        </w:rPr>
        <w:t>7</w:t>
      </w:r>
      <w:r w:rsidRPr="00722D91">
        <w:rPr>
          <w:rFonts w:ascii="Garamond" w:hAnsi="Garamond"/>
        </w:rPr>
        <w:t xml:space="preserve">. </w:t>
      </w:r>
      <w:r w:rsidRPr="00722D91">
        <w:rPr>
          <w:rFonts w:ascii="Garamond" w:hAnsi="Garamond"/>
          <w:b/>
          <w:bCs/>
        </w:rPr>
        <w:t xml:space="preserve">Award Amount: </w:t>
      </w:r>
      <w:r w:rsidR="00341849" w:rsidRPr="00722D91">
        <w:rPr>
          <w:rFonts w:ascii="Garamond" w:hAnsi="Garamond"/>
          <w:b/>
          <w:bCs/>
        </w:rPr>
        <w:t>$3,000.</w:t>
      </w:r>
    </w:p>
    <w:p w14:paraId="79721EFC" w14:textId="6EBAE285" w:rsidR="000B4AAD" w:rsidRPr="00442594" w:rsidRDefault="000B4AAD" w:rsidP="009C4C5B">
      <w:pPr>
        <w:pBdr>
          <w:bottom w:val="single" w:sz="4" w:space="1" w:color="auto"/>
        </w:pBdr>
        <w:spacing w:after="240" w:line="276" w:lineRule="auto"/>
        <w:rPr>
          <w:rFonts w:ascii="Garamond" w:hAnsi="Garamond"/>
          <w:b/>
          <w:i/>
          <w:smallCaps/>
          <w:sz w:val="28"/>
          <w:szCs w:val="28"/>
        </w:rPr>
      </w:pPr>
      <w:r w:rsidRPr="00442594">
        <w:rPr>
          <w:rFonts w:ascii="Garamond" w:hAnsi="Garamond"/>
          <w:b/>
          <w:i/>
          <w:smallCaps/>
          <w:sz w:val="28"/>
          <w:szCs w:val="28"/>
        </w:rPr>
        <w:t>Courses Taught</w:t>
      </w:r>
    </w:p>
    <w:p w14:paraId="68A8E70F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 xml:space="preserve">BIS </w:t>
      </w:r>
      <w:r>
        <w:rPr>
          <w:rFonts w:ascii="Garamond" w:hAnsi="Garamond"/>
        </w:rPr>
        <w:t>2/</w:t>
      </w:r>
      <w:r w:rsidRPr="007A52AF">
        <w:rPr>
          <w:rFonts w:ascii="Garamond" w:hAnsi="Garamond"/>
        </w:rPr>
        <w:t>315: Understanding Statistics</w:t>
      </w:r>
    </w:p>
    <w:p w14:paraId="32B514D9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 xml:space="preserve">BIS 312: </w:t>
      </w:r>
      <w:r>
        <w:rPr>
          <w:rFonts w:ascii="Garamond" w:hAnsi="Garamond"/>
        </w:rPr>
        <w:t xml:space="preserve">Approaches to </w:t>
      </w:r>
      <w:r w:rsidRPr="007A52AF">
        <w:rPr>
          <w:rFonts w:ascii="Garamond" w:hAnsi="Garamond"/>
        </w:rPr>
        <w:t>Social</w:t>
      </w:r>
      <w:r>
        <w:rPr>
          <w:rFonts w:ascii="Garamond" w:hAnsi="Garamond"/>
        </w:rPr>
        <w:t xml:space="preserve"> </w:t>
      </w:r>
      <w:r w:rsidRPr="007A52AF">
        <w:rPr>
          <w:rFonts w:ascii="Garamond" w:hAnsi="Garamond"/>
        </w:rPr>
        <w:t xml:space="preserve">Research </w:t>
      </w:r>
    </w:p>
    <w:p w14:paraId="67ED9FF9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BIS 393: Special Topics – Social Networks</w:t>
      </w:r>
    </w:p>
    <w:p w14:paraId="221EF6D0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BIS 438: Prevention and Promotion</w:t>
      </w:r>
    </w:p>
    <w:p w14:paraId="18EF5DDC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BIS 483: Community Organizing</w:t>
      </w:r>
    </w:p>
    <w:p w14:paraId="31F081A9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BIS 499: Capstone Portfolio</w:t>
      </w:r>
    </w:p>
    <w:p w14:paraId="72AB07D5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BISCP 343: Introduction to Community Psychology</w:t>
      </w:r>
    </w:p>
    <w:p w14:paraId="2658759C" w14:textId="77777777" w:rsidR="00D64526" w:rsidRPr="007A52AF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BPOLST 502: Statistics for Policy Studies</w:t>
      </w:r>
    </w:p>
    <w:p w14:paraId="2AA4A5A2" w14:textId="77777777" w:rsidR="00D64526" w:rsidRPr="00823E50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BPOLST 5</w:t>
      </w:r>
      <w:r>
        <w:rPr>
          <w:rFonts w:ascii="Garamond" w:hAnsi="Garamond"/>
        </w:rPr>
        <w:t>10</w:t>
      </w:r>
      <w:r w:rsidRPr="007A52AF">
        <w:rPr>
          <w:rFonts w:ascii="Garamond" w:hAnsi="Garamond"/>
        </w:rPr>
        <w:t xml:space="preserve">: Statistics </w:t>
      </w:r>
      <w:r>
        <w:rPr>
          <w:rFonts w:ascii="Garamond" w:hAnsi="Garamond"/>
        </w:rPr>
        <w:t xml:space="preserve">Bootcamp </w:t>
      </w:r>
      <w:r w:rsidRPr="007A52AF">
        <w:rPr>
          <w:rFonts w:ascii="Garamond" w:hAnsi="Garamond"/>
        </w:rPr>
        <w:t>for Policy Studies</w:t>
      </w:r>
    </w:p>
    <w:p w14:paraId="09730807" w14:textId="77777777" w:rsidR="00D64526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 w:rsidRPr="007A52AF">
        <w:rPr>
          <w:rFonts w:ascii="Garamond" w:hAnsi="Garamond"/>
        </w:rPr>
        <w:t>BPOLST 513: Practicum for Policy Studies</w:t>
      </w:r>
    </w:p>
    <w:p w14:paraId="1D07B5A8" w14:textId="77777777" w:rsidR="00D64526" w:rsidRDefault="00D64526" w:rsidP="00611716">
      <w:pPr>
        <w:pStyle w:val="ListParagraph"/>
        <w:numPr>
          <w:ilvl w:val="0"/>
          <w:numId w:val="4"/>
        </w:num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  <w:r>
        <w:rPr>
          <w:rFonts w:ascii="Garamond" w:hAnsi="Garamond"/>
        </w:rPr>
        <w:t xml:space="preserve">BPOLST 515: Policy Management &amp; Evaluation </w:t>
      </w:r>
    </w:p>
    <w:p w14:paraId="182DD30B" w14:textId="77777777" w:rsidR="00C726F5" w:rsidRDefault="00C726F5" w:rsidP="00C726F5">
      <w:pPr>
        <w:tabs>
          <w:tab w:val="left" w:pos="1548"/>
          <w:tab w:val="left" w:pos="3888"/>
          <w:tab w:val="left" w:pos="10368"/>
        </w:tabs>
        <w:rPr>
          <w:rFonts w:ascii="Garamond" w:hAnsi="Garamond"/>
        </w:rPr>
      </w:pPr>
    </w:p>
    <w:p w14:paraId="1EB646E7" w14:textId="77777777" w:rsidR="00722D91" w:rsidRDefault="00722D91">
      <w:pPr>
        <w:spacing w:after="200" w:line="276" w:lineRule="auto"/>
        <w:rPr>
          <w:rFonts w:ascii="Garamond" w:hAnsi="Garamond"/>
          <w:b/>
          <w:bCs/>
          <w:i/>
          <w:iCs/>
          <w:smallCaps/>
          <w:sz w:val="28"/>
          <w:szCs w:val="28"/>
        </w:rPr>
      </w:pPr>
      <w:r>
        <w:rPr>
          <w:rFonts w:ascii="Garamond" w:hAnsi="Garamond"/>
          <w:b/>
          <w:bCs/>
          <w:i/>
          <w:iCs/>
          <w:smallCaps/>
          <w:sz w:val="28"/>
          <w:szCs w:val="28"/>
        </w:rPr>
        <w:br w:type="page"/>
      </w:r>
    </w:p>
    <w:p w14:paraId="5FB09B42" w14:textId="756AD690" w:rsidR="00C726F5" w:rsidRPr="00C726F5" w:rsidRDefault="00C726F5" w:rsidP="00C726F5">
      <w:pPr>
        <w:pBdr>
          <w:bottom w:val="single" w:sz="4" w:space="1" w:color="auto"/>
        </w:pBdr>
        <w:tabs>
          <w:tab w:val="left" w:pos="1548"/>
          <w:tab w:val="left" w:pos="3888"/>
          <w:tab w:val="left" w:pos="10368"/>
        </w:tabs>
        <w:spacing w:after="240" w:line="276" w:lineRule="auto"/>
        <w:rPr>
          <w:rFonts w:ascii="Garamond" w:hAnsi="Garamond"/>
          <w:b/>
          <w:bCs/>
          <w:i/>
          <w:iCs/>
          <w:smallCaps/>
          <w:sz w:val="28"/>
          <w:szCs w:val="28"/>
        </w:rPr>
      </w:pPr>
      <w:r w:rsidRPr="00C726F5">
        <w:rPr>
          <w:rFonts w:ascii="Garamond" w:hAnsi="Garamond"/>
          <w:b/>
          <w:bCs/>
          <w:i/>
          <w:iCs/>
          <w:smallCaps/>
          <w:sz w:val="28"/>
          <w:szCs w:val="28"/>
        </w:rPr>
        <w:lastRenderedPageBreak/>
        <w:t>Dissertation &amp; Thesis Supervision</w:t>
      </w:r>
    </w:p>
    <w:p w14:paraId="252A8161" w14:textId="743078DD" w:rsidR="00094197" w:rsidRPr="00411055" w:rsidRDefault="00094197" w:rsidP="00094197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  <w:b/>
          <w:bCs/>
        </w:rPr>
      </w:pPr>
      <w:r w:rsidRPr="00411055">
        <w:rPr>
          <w:rFonts w:ascii="Garamond" w:hAnsi="Garamond"/>
          <w:b/>
          <w:bCs/>
        </w:rPr>
        <w:t>Dissertation</w:t>
      </w:r>
      <w:r w:rsidR="00411055" w:rsidRPr="00411055">
        <w:rPr>
          <w:rFonts w:ascii="Garamond" w:hAnsi="Garamond"/>
          <w:b/>
          <w:bCs/>
        </w:rPr>
        <w:t xml:space="preserve"> Committees</w:t>
      </w:r>
    </w:p>
    <w:p w14:paraId="51332288" w14:textId="3F8B076C" w:rsidR="00611716" w:rsidRPr="00BA0113" w:rsidRDefault="00C6008F" w:rsidP="00C6008F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</w:rPr>
      </w:pPr>
      <w:r w:rsidRPr="0082466C">
        <w:rPr>
          <w:rFonts w:ascii="Garamond" w:hAnsi="Garamond"/>
          <w:lang w:val="it-IT"/>
        </w:rPr>
        <w:t xml:space="preserve">3. </w:t>
      </w:r>
      <w:r w:rsidR="00C726F5" w:rsidRPr="0082466C">
        <w:rPr>
          <w:rFonts w:ascii="Garamond" w:hAnsi="Garamond"/>
          <w:lang w:val="it-IT"/>
        </w:rPr>
        <w:t xml:space="preserve">Andrea L. DaViera, Ph.D. (2024). </w:t>
      </w:r>
      <w:r w:rsidR="00411055">
        <w:rPr>
          <w:rFonts w:ascii="Garamond" w:hAnsi="Garamond"/>
        </w:rPr>
        <w:t>C</w:t>
      </w:r>
      <w:r w:rsidR="00C726F5" w:rsidRPr="007A52AF">
        <w:rPr>
          <w:rFonts w:ascii="Garamond" w:hAnsi="Garamond"/>
        </w:rPr>
        <w:t>ommittee</w:t>
      </w:r>
      <w:r w:rsidR="00C726F5">
        <w:rPr>
          <w:rFonts w:ascii="Garamond" w:hAnsi="Garamond"/>
        </w:rPr>
        <w:t xml:space="preserve"> member</w:t>
      </w:r>
      <w:r w:rsidR="00C726F5" w:rsidRPr="007A52AF">
        <w:rPr>
          <w:rFonts w:ascii="Garamond" w:hAnsi="Garamond"/>
        </w:rPr>
        <w:t xml:space="preserve">, University of </w:t>
      </w:r>
      <w:r w:rsidR="00C726F5">
        <w:rPr>
          <w:rFonts w:ascii="Garamond" w:hAnsi="Garamond"/>
        </w:rPr>
        <w:t>Illinois, Chicago, Department of Psychology</w:t>
      </w:r>
      <w:r w:rsidR="00BA0113">
        <w:rPr>
          <w:rFonts w:ascii="Garamond" w:hAnsi="Garamond"/>
        </w:rPr>
        <w:t xml:space="preserve">. </w:t>
      </w:r>
      <w:r w:rsidR="00C726F5" w:rsidRPr="00BA0113">
        <w:rPr>
          <w:rFonts w:ascii="Garamond" w:hAnsi="Garamond"/>
          <w:u w:val="single"/>
        </w:rPr>
        <w:t>Dissertation:</w:t>
      </w:r>
      <w:r w:rsidR="00C726F5" w:rsidRPr="00BA0113">
        <w:rPr>
          <w:rFonts w:ascii="Garamond" w:hAnsi="Garamond"/>
        </w:rPr>
        <w:t xml:space="preserve"> </w:t>
      </w:r>
      <w:r w:rsidR="00C726F5" w:rsidRPr="00BA0113">
        <w:rPr>
          <w:rFonts w:ascii="Garamond" w:hAnsi="Garamond"/>
          <w:i/>
          <w:iCs/>
        </w:rPr>
        <w:t>Sustainability, Solidarity, Resistance: Anti-Racist Student Organizing at a Minority-Serving Institution</w:t>
      </w:r>
    </w:p>
    <w:p w14:paraId="15D4EFCA" w14:textId="41F640AF" w:rsidR="00C25F5C" w:rsidRDefault="00C6008F" w:rsidP="00C6008F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C25F5C" w:rsidRPr="00C25F5C">
        <w:rPr>
          <w:rFonts w:ascii="Garamond" w:hAnsi="Garamond"/>
        </w:rPr>
        <w:t xml:space="preserve">Bonnie Nelson, Ph.D. </w:t>
      </w:r>
      <w:r w:rsidR="00C25F5C">
        <w:rPr>
          <w:rFonts w:ascii="Garamond" w:hAnsi="Garamond"/>
        </w:rPr>
        <w:t xml:space="preserve">(2021). </w:t>
      </w:r>
      <w:r w:rsidR="00411055">
        <w:rPr>
          <w:rFonts w:ascii="Garamond" w:hAnsi="Garamond"/>
        </w:rPr>
        <w:t>C</w:t>
      </w:r>
      <w:r w:rsidR="00C25F5C" w:rsidRPr="00C25F5C">
        <w:rPr>
          <w:rFonts w:ascii="Garamond" w:hAnsi="Garamond"/>
        </w:rPr>
        <w:t>ommittee</w:t>
      </w:r>
      <w:r w:rsidR="00C25F5C">
        <w:rPr>
          <w:rFonts w:ascii="Garamond" w:hAnsi="Garamond"/>
        </w:rPr>
        <w:t xml:space="preserve"> member</w:t>
      </w:r>
      <w:r w:rsidR="00C25F5C" w:rsidRPr="00C25F5C">
        <w:rPr>
          <w:rFonts w:ascii="Garamond" w:hAnsi="Garamond"/>
        </w:rPr>
        <w:t>, University of Washington Tacoma, School of Education</w:t>
      </w:r>
      <w:r w:rsidR="00BA0113">
        <w:rPr>
          <w:rFonts w:ascii="Garamond" w:hAnsi="Garamond"/>
        </w:rPr>
        <w:t xml:space="preserve">. </w:t>
      </w:r>
      <w:r w:rsidR="00C25F5C" w:rsidRPr="00C25F5C">
        <w:rPr>
          <w:rFonts w:ascii="Garamond" w:hAnsi="Garamond"/>
          <w:u w:val="single"/>
        </w:rPr>
        <w:t>Dissertation:</w:t>
      </w:r>
      <w:r w:rsidR="00C25F5C" w:rsidRPr="00C25F5C">
        <w:rPr>
          <w:rFonts w:ascii="Garamond" w:hAnsi="Garamond"/>
        </w:rPr>
        <w:t xml:space="preserve"> </w:t>
      </w:r>
      <w:r w:rsidR="00C25F5C" w:rsidRPr="00BA0113">
        <w:rPr>
          <w:rFonts w:ascii="Garamond" w:hAnsi="Garamond"/>
          <w:i/>
          <w:iCs/>
        </w:rPr>
        <w:t>Examining Social Capital and Whiteness in a University Community Engagement Network</w:t>
      </w:r>
    </w:p>
    <w:p w14:paraId="10238CBC" w14:textId="6486233E" w:rsidR="00BA0113" w:rsidRPr="007A52AF" w:rsidRDefault="00C6008F" w:rsidP="00C6008F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>1</w:t>
      </w:r>
      <w:r w:rsidR="008E0C05">
        <w:rPr>
          <w:rFonts w:ascii="Garamond" w:hAnsi="Garamond"/>
        </w:rPr>
        <w:t xml:space="preserve">. </w:t>
      </w:r>
      <w:r w:rsidR="00BA0113" w:rsidRPr="007A52AF">
        <w:rPr>
          <w:rFonts w:ascii="Garamond" w:hAnsi="Garamond"/>
        </w:rPr>
        <w:t xml:space="preserve">Erin Ellison, Ph.D. </w:t>
      </w:r>
      <w:r w:rsidR="00094197">
        <w:rPr>
          <w:rFonts w:ascii="Garamond" w:hAnsi="Garamond"/>
        </w:rPr>
        <w:t xml:space="preserve">(2017). </w:t>
      </w:r>
      <w:r w:rsidR="00411055">
        <w:rPr>
          <w:rFonts w:ascii="Garamond" w:hAnsi="Garamond"/>
        </w:rPr>
        <w:t>C</w:t>
      </w:r>
      <w:r w:rsidR="00BA0113" w:rsidRPr="007A52AF">
        <w:rPr>
          <w:rFonts w:ascii="Garamond" w:hAnsi="Garamond"/>
        </w:rPr>
        <w:t>ommittee</w:t>
      </w:r>
      <w:r w:rsidR="00094197">
        <w:rPr>
          <w:rFonts w:ascii="Garamond" w:hAnsi="Garamond"/>
        </w:rPr>
        <w:t xml:space="preserve"> member</w:t>
      </w:r>
      <w:r w:rsidR="00BA0113" w:rsidRPr="007A52AF">
        <w:rPr>
          <w:rFonts w:ascii="Garamond" w:hAnsi="Garamond"/>
        </w:rPr>
        <w:t>, University of California, Santa Cruz, Department of Psychology</w:t>
      </w:r>
      <w:r w:rsidR="00094197">
        <w:rPr>
          <w:rFonts w:ascii="Garamond" w:hAnsi="Garamond"/>
        </w:rPr>
        <w:t xml:space="preserve">. </w:t>
      </w:r>
      <w:r w:rsidR="00BA0113" w:rsidRPr="007A52AF">
        <w:rPr>
          <w:rFonts w:ascii="Garamond" w:hAnsi="Garamond"/>
          <w:u w:val="single"/>
        </w:rPr>
        <w:t>Dissertation:</w:t>
      </w:r>
      <w:r w:rsidR="00BA0113" w:rsidRPr="007A52AF">
        <w:rPr>
          <w:rFonts w:ascii="Garamond" w:hAnsi="Garamond"/>
        </w:rPr>
        <w:t xml:space="preserve"> </w:t>
      </w:r>
      <w:r w:rsidR="00BA0113" w:rsidRPr="00094197">
        <w:rPr>
          <w:rFonts w:ascii="Garamond" w:hAnsi="Garamond"/>
          <w:i/>
          <w:iCs/>
        </w:rPr>
        <w:t>Collaborative Competence as Relational Praxis among Community Organizers: The Reproduction, of and Resistance to, Systems of Oppression</w:t>
      </w:r>
    </w:p>
    <w:p w14:paraId="3E693ED2" w14:textId="7BF2922B" w:rsidR="00BA0113" w:rsidRPr="00411055" w:rsidRDefault="00411055" w:rsidP="003410A9">
      <w:pPr>
        <w:tabs>
          <w:tab w:val="left" w:pos="1548"/>
          <w:tab w:val="left" w:pos="3888"/>
          <w:tab w:val="left" w:pos="10368"/>
        </w:tabs>
        <w:spacing w:after="240" w:line="276" w:lineRule="auto"/>
        <w:rPr>
          <w:rFonts w:ascii="Garamond" w:hAnsi="Garamond"/>
          <w:b/>
          <w:bCs/>
        </w:rPr>
      </w:pPr>
      <w:r w:rsidRPr="00411055">
        <w:rPr>
          <w:rFonts w:ascii="Garamond" w:hAnsi="Garamond"/>
          <w:b/>
          <w:bCs/>
        </w:rPr>
        <w:t>Thesis Committees</w:t>
      </w:r>
    </w:p>
    <w:p w14:paraId="3AED89E0" w14:textId="0749F388" w:rsidR="00411055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16. </w:t>
      </w:r>
      <w:r w:rsidR="00411055" w:rsidRPr="00C6008F">
        <w:rPr>
          <w:rFonts w:ascii="Garamond" w:hAnsi="Garamond"/>
        </w:rPr>
        <w:t xml:space="preserve">Brianne Leslie, M.A. (2024). Committee chair, University of Washington Bothell, School of Interdisciplinary Arts and Sciences. </w:t>
      </w:r>
      <w:r w:rsidR="00411055" w:rsidRPr="00C6008F">
        <w:rPr>
          <w:rFonts w:ascii="Garamond" w:hAnsi="Garamond"/>
          <w:u w:val="single"/>
        </w:rPr>
        <w:t>Capstone:</w:t>
      </w:r>
      <w:r w:rsidR="00411055" w:rsidRPr="00C6008F">
        <w:rPr>
          <w:rFonts w:ascii="Garamond" w:hAnsi="Garamond"/>
        </w:rPr>
        <w:t xml:space="preserve"> </w:t>
      </w:r>
      <w:r w:rsidR="00411055" w:rsidRPr="00C6008F">
        <w:rPr>
          <w:rFonts w:ascii="Garamond" w:hAnsi="Garamond"/>
          <w:i/>
          <w:iCs/>
        </w:rPr>
        <w:t>Harnessing Collective Power: Community Coalition Tactics for Co-Governance in Policy Advocacy</w:t>
      </w:r>
    </w:p>
    <w:p w14:paraId="257370AA" w14:textId="06395AA2" w:rsidR="00411055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  <w:lang w:val="it-IT"/>
        </w:rPr>
        <w:t xml:space="preserve">15. </w:t>
      </w:r>
      <w:r w:rsidR="00411055" w:rsidRPr="00C6008F">
        <w:rPr>
          <w:rFonts w:ascii="Garamond" w:hAnsi="Garamond"/>
          <w:lang w:val="it-IT"/>
        </w:rPr>
        <w:t>Nicholas Della Guistina, M.A. (2023)</w:t>
      </w:r>
      <w:r w:rsidR="00066AD8" w:rsidRPr="00C6008F">
        <w:rPr>
          <w:rFonts w:ascii="Garamond" w:hAnsi="Garamond"/>
          <w:lang w:val="it-IT"/>
        </w:rPr>
        <w:t xml:space="preserve">. </w:t>
      </w:r>
      <w:r w:rsidR="00066AD8" w:rsidRPr="00C6008F">
        <w:rPr>
          <w:rFonts w:ascii="Garamond" w:hAnsi="Garamond"/>
        </w:rPr>
        <w:t>C</w:t>
      </w:r>
      <w:r w:rsidR="00411055" w:rsidRPr="00C6008F">
        <w:rPr>
          <w:rFonts w:ascii="Garamond" w:hAnsi="Garamond"/>
        </w:rPr>
        <w:t>apstone chair, University of Washington Bothell, School of Interdisciplinary Arts and Sciences</w:t>
      </w:r>
      <w:r w:rsidR="00066AD8" w:rsidRPr="00C6008F">
        <w:rPr>
          <w:rFonts w:ascii="Garamond" w:hAnsi="Garamond"/>
        </w:rPr>
        <w:t xml:space="preserve">. </w:t>
      </w:r>
      <w:r w:rsidR="00411055" w:rsidRPr="00C6008F">
        <w:rPr>
          <w:rFonts w:ascii="Garamond" w:hAnsi="Garamond"/>
          <w:u w:val="single"/>
        </w:rPr>
        <w:t>Capstone:</w:t>
      </w:r>
      <w:r w:rsidR="00411055" w:rsidRPr="00C6008F">
        <w:rPr>
          <w:rFonts w:ascii="Garamond" w:hAnsi="Garamond"/>
        </w:rPr>
        <w:t xml:space="preserve"> </w:t>
      </w:r>
      <w:r w:rsidR="00411055" w:rsidRPr="00C6008F">
        <w:rPr>
          <w:rFonts w:ascii="Garamond" w:hAnsi="Garamond"/>
          <w:i/>
          <w:iCs/>
        </w:rPr>
        <w:t>Misinformation and Its Effects on Individuals and Society from 2015 - 2023: A Mixed Methods Review Study</w:t>
      </w:r>
    </w:p>
    <w:p w14:paraId="69E232CD" w14:textId="5F3FC02B" w:rsidR="001B715B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14. </w:t>
      </w:r>
      <w:r w:rsidR="001B715B" w:rsidRPr="00C6008F">
        <w:rPr>
          <w:rFonts w:ascii="Garamond" w:hAnsi="Garamond"/>
        </w:rPr>
        <w:t>Ava Karami, M.A.</w:t>
      </w:r>
      <w:r w:rsidR="005816A9" w:rsidRPr="00C6008F">
        <w:rPr>
          <w:rFonts w:ascii="Garamond" w:hAnsi="Garamond"/>
        </w:rPr>
        <w:t xml:space="preserve"> (2021). C</w:t>
      </w:r>
      <w:r w:rsidR="001B715B" w:rsidRPr="00C6008F">
        <w:rPr>
          <w:rFonts w:ascii="Garamond" w:hAnsi="Garamond"/>
        </w:rPr>
        <w:t xml:space="preserve">apstone chair, University of Washington Bothell, School of Interdisciplinary Arts and Sciences. </w:t>
      </w:r>
      <w:r w:rsidR="001B715B" w:rsidRPr="00C6008F">
        <w:rPr>
          <w:rFonts w:ascii="Garamond" w:hAnsi="Garamond"/>
          <w:u w:val="single"/>
        </w:rPr>
        <w:t>Capstone:</w:t>
      </w:r>
      <w:r w:rsidR="001B715B" w:rsidRPr="00C6008F">
        <w:rPr>
          <w:rFonts w:ascii="Garamond" w:hAnsi="Garamond"/>
        </w:rPr>
        <w:t xml:space="preserve"> </w:t>
      </w:r>
      <w:r w:rsidR="001B715B" w:rsidRPr="00C6008F">
        <w:rPr>
          <w:rFonts w:ascii="Garamond" w:hAnsi="Garamond"/>
          <w:i/>
          <w:iCs/>
        </w:rPr>
        <w:t>Iranian Exodus: A Thematic Analysis of the Iranian Experience of Immigrating to the United States</w:t>
      </w:r>
    </w:p>
    <w:p w14:paraId="2B61AC00" w14:textId="10841209" w:rsidR="00DB6596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13. </w:t>
      </w:r>
      <w:r w:rsidR="008404F2" w:rsidRPr="00C6008F">
        <w:rPr>
          <w:rFonts w:ascii="Garamond" w:hAnsi="Garamond"/>
        </w:rPr>
        <w:t xml:space="preserve">Sharndeep Kaur Shoker, M.A. (2021). Capstone chair, University of Washington Bothell, School of Interdisciplinary Arts and Sciences. </w:t>
      </w:r>
      <w:r w:rsidR="008404F2" w:rsidRPr="00C6008F">
        <w:rPr>
          <w:rFonts w:ascii="Garamond" w:hAnsi="Garamond"/>
          <w:u w:val="single"/>
        </w:rPr>
        <w:t>Capstone:</w:t>
      </w:r>
      <w:r w:rsidR="008404F2" w:rsidRPr="00C6008F">
        <w:rPr>
          <w:rFonts w:ascii="Garamond" w:hAnsi="Garamond"/>
        </w:rPr>
        <w:t xml:space="preserve"> </w:t>
      </w:r>
      <w:r w:rsidR="008404F2" w:rsidRPr="00C6008F">
        <w:rPr>
          <w:rFonts w:ascii="Garamond" w:hAnsi="Garamond"/>
          <w:i/>
          <w:iCs/>
        </w:rPr>
        <w:t>Understanding Punjab Farmer Suicides: A Qualitative Study</w:t>
      </w:r>
    </w:p>
    <w:p w14:paraId="64D57280" w14:textId="7B835452" w:rsidR="008404F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12. </w:t>
      </w:r>
      <w:r w:rsidR="008404F2" w:rsidRPr="00C6008F">
        <w:rPr>
          <w:rFonts w:ascii="Garamond" w:hAnsi="Garamond"/>
        </w:rPr>
        <w:t xml:space="preserve">Miriam VonAschen-Cook, M.A. (2020). Capstone chair, University of Washington Bothell, School of Interdisciplinary Arts and Sciences. </w:t>
      </w:r>
      <w:r w:rsidR="008404F2" w:rsidRPr="00C6008F">
        <w:rPr>
          <w:rFonts w:ascii="Garamond" w:hAnsi="Garamond"/>
          <w:u w:val="single"/>
        </w:rPr>
        <w:t>Capstone:</w:t>
      </w:r>
      <w:r w:rsidR="008404F2" w:rsidRPr="00C6008F">
        <w:rPr>
          <w:rFonts w:ascii="Garamond" w:hAnsi="Garamond"/>
        </w:rPr>
        <w:t xml:space="preserve"> </w:t>
      </w:r>
      <w:r w:rsidR="008404F2" w:rsidRPr="00C6008F">
        <w:rPr>
          <w:rFonts w:ascii="Garamond" w:hAnsi="Garamond"/>
          <w:i/>
          <w:iCs/>
        </w:rPr>
        <w:t>Primed for Force: Police Officer Stress and Near-Term Use of Force</w:t>
      </w:r>
    </w:p>
    <w:p w14:paraId="61F4BC2A" w14:textId="3B7231A2" w:rsidR="008404F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11. </w:t>
      </w:r>
      <w:r w:rsidR="008404F2" w:rsidRPr="00C6008F">
        <w:rPr>
          <w:rFonts w:ascii="Garamond" w:hAnsi="Garamond"/>
        </w:rPr>
        <w:t xml:space="preserve">Hieu Phan, M.A. (2020). Capstone chair, University of Washington Bothell, School of Interdisciplinary Arts and Sciences. </w:t>
      </w:r>
      <w:r w:rsidR="008404F2" w:rsidRPr="00C6008F">
        <w:rPr>
          <w:rFonts w:ascii="Garamond" w:hAnsi="Garamond"/>
          <w:u w:val="single"/>
        </w:rPr>
        <w:t>Capstone:</w:t>
      </w:r>
      <w:r w:rsidR="008404F2" w:rsidRPr="00C6008F">
        <w:rPr>
          <w:rFonts w:ascii="Garamond" w:hAnsi="Garamond"/>
        </w:rPr>
        <w:t xml:space="preserve"> </w:t>
      </w:r>
      <w:r w:rsidR="008404F2" w:rsidRPr="00C6008F">
        <w:rPr>
          <w:rFonts w:ascii="Garamond" w:hAnsi="Garamond"/>
          <w:i/>
          <w:iCs/>
        </w:rPr>
        <w:t>Racial Disparities in Police Citations: A Quantitative Analysis of Race and Police Citations</w:t>
      </w:r>
    </w:p>
    <w:p w14:paraId="649C519D" w14:textId="33122518" w:rsidR="008404F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lastRenderedPageBreak/>
        <w:t xml:space="preserve">10. </w:t>
      </w:r>
      <w:r w:rsidR="008404F2" w:rsidRPr="00C6008F">
        <w:rPr>
          <w:rFonts w:ascii="Garamond" w:hAnsi="Garamond"/>
        </w:rPr>
        <w:t xml:space="preserve">Dustin Woodside, M.A. (2019). Capstone chair, University of Washington Bothell, School of Interdisciplinary Arts and Sciences. </w:t>
      </w:r>
      <w:r w:rsidR="008404F2" w:rsidRPr="00C6008F">
        <w:rPr>
          <w:rFonts w:ascii="Garamond" w:hAnsi="Garamond"/>
          <w:u w:val="single"/>
        </w:rPr>
        <w:t>Capstone:</w:t>
      </w:r>
      <w:r w:rsidR="008404F2" w:rsidRPr="00C6008F">
        <w:rPr>
          <w:rFonts w:ascii="Garamond" w:hAnsi="Garamond"/>
        </w:rPr>
        <w:t xml:space="preserve"> </w:t>
      </w:r>
      <w:r w:rsidR="008404F2" w:rsidRPr="00C6008F">
        <w:rPr>
          <w:rFonts w:ascii="Garamond" w:hAnsi="Garamond"/>
          <w:i/>
          <w:iCs/>
        </w:rPr>
        <w:t>Alternative Emergency Services: Identifying the Specialized Needs of Homeless Vehicle Residency in King County Washington</w:t>
      </w:r>
    </w:p>
    <w:p w14:paraId="28E322A1" w14:textId="665714AE" w:rsidR="00BB2590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 w:cs="Times New Roman"/>
          <w:i/>
          <w:iCs/>
          <w:kern w:val="24"/>
        </w:rPr>
      </w:pPr>
      <w:r>
        <w:rPr>
          <w:rFonts w:ascii="Garamond" w:hAnsi="Garamond"/>
        </w:rPr>
        <w:t xml:space="preserve">9. </w:t>
      </w:r>
      <w:r w:rsidR="00BB2590" w:rsidRPr="00C6008F">
        <w:rPr>
          <w:rFonts w:ascii="Garamond" w:hAnsi="Garamond"/>
        </w:rPr>
        <w:t xml:space="preserve">Amanda Sandoval, M.A. (2019). Capstone chair, University of Washington Bothell, School of Interdisciplinary Arts and Sciences. </w:t>
      </w:r>
      <w:r w:rsidR="00BB2590" w:rsidRPr="00C6008F">
        <w:rPr>
          <w:rFonts w:ascii="Garamond" w:hAnsi="Garamond"/>
          <w:u w:val="single"/>
        </w:rPr>
        <w:t>Capstone:</w:t>
      </w:r>
      <w:r w:rsidR="00BB2590" w:rsidRPr="00C6008F">
        <w:rPr>
          <w:rFonts w:ascii="Garamond" w:hAnsi="Garamond"/>
        </w:rPr>
        <w:t xml:space="preserve"> </w:t>
      </w:r>
      <w:r w:rsidR="00BB2590" w:rsidRPr="00C6008F">
        <w:rPr>
          <w:rFonts w:ascii="Garamond" w:hAnsi="Garamond" w:cs="Times New Roman"/>
          <w:i/>
          <w:iCs/>
          <w:kern w:val="24"/>
        </w:rPr>
        <w:t>U.S. Refugee Integration Policy: A Comparative Analysis of Refugee Policy Internationally</w:t>
      </w:r>
    </w:p>
    <w:p w14:paraId="705914F1" w14:textId="3A6A97CE" w:rsidR="00BB2590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 w:cs="Times New Roman"/>
          <w:i/>
          <w:iCs/>
          <w:kern w:val="24"/>
        </w:rPr>
      </w:pPr>
      <w:r>
        <w:rPr>
          <w:rFonts w:ascii="Garamond" w:hAnsi="Garamond"/>
        </w:rPr>
        <w:t xml:space="preserve">8. </w:t>
      </w:r>
      <w:r w:rsidR="00BB2590" w:rsidRPr="00C6008F">
        <w:rPr>
          <w:rFonts w:ascii="Garamond" w:hAnsi="Garamond"/>
        </w:rPr>
        <w:t xml:space="preserve">Benjamin Studley, M.A. (2018). Capstone chair, University of Washington Bothell, School of Interdisciplinary Arts and Sciences. </w:t>
      </w:r>
      <w:r w:rsidR="00BB2590" w:rsidRPr="00C6008F">
        <w:rPr>
          <w:rFonts w:ascii="Garamond" w:hAnsi="Garamond"/>
          <w:u w:val="single"/>
        </w:rPr>
        <w:t>Capstone:</w:t>
      </w:r>
      <w:r w:rsidR="00BB2590" w:rsidRPr="00C6008F">
        <w:rPr>
          <w:rFonts w:ascii="Garamond" w:hAnsi="Garamond"/>
        </w:rPr>
        <w:t xml:space="preserve"> </w:t>
      </w:r>
      <w:r w:rsidR="00BB2590" w:rsidRPr="00C6008F">
        <w:rPr>
          <w:rFonts w:ascii="Garamond" w:hAnsi="Garamond" w:cs="Times New Roman"/>
          <w:i/>
          <w:iCs/>
          <w:kern w:val="24"/>
        </w:rPr>
        <w:t>Confronting Challenges: Understanding the Role of DOD and VA programs for Transitioning Post 9/11 Veterans</w:t>
      </w:r>
    </w:p>
    <w:p w14:paraId="5BC34F9C" w14:textId="5B736CAE" w:rsidR="00BB2590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7. </w:t>
      </w:r>
      <w:r w:rsidR="00BB2590" w:rsidRPr="00C6008F">
        <w:rPr>
          <w:rFonts w:ascii="Garamond" w:hAnsi="Garamond"/>
        </w:rPr>
        <w:t xml:space="preserve">Megan Sampang, M.A. (2018). Capstone chair, University of Washington Bothell, School of Interdisciplinary Arts and Sciences. </w:t>
      </w:r>
      <w:r w:rsidR="00BB2590" w:rsidRPr="00C6008F">
        <w:rPr>
          <w:rFonts w:ascii="Garamond" w:hAnsi="Garamond"/>
          <w:u w:val="single"/>
        </w:rPr>
        <w:t>Capstone:</w:t>
      </w:r>
      <w:r w:rsidR="00BB2590" w:rsidRPr="00C6008F">
        <w:rPr>
          <w:rFonts w:ascii="Garamond" w:hAnsi="Garamond"/>
        </w:rPr>
        <w:t xml:space="preserve"> </w:t>
      </w:r>
      <w:r w:rsidR="00BB2590" w:rsidRPr="00C6008F">
        <w:rPr>
          <w:rFonts w:ascii="Garamond" w:hAnsi="Garamond"/>
          <w:i/>
          <w:iCs/>
        </w:rPr>
        <w:t>Barriers to Fighting Against Human Trafficking Through Non-Profit Organizations and Programs</w:t>
      </w:r>
    </w:p>
    <w:p w14:paraId="70965568" w14:textId="6DD4016A" w:rsidR="00BB2590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6. </w:t>
      </w:r>
      <w:r w:rsidR="00BB2590" w:rsidRPr="00C6008F">
        <w:rPr>
          <w:rFonts w:ascii="Garamond" w:hAnsi="Garamond"/>
        </w:rPr>
        <w:t xml:space="preserve">Sara Morales, M.A. (2018). Committee member, University of Washington Seattle, Department of Museology. </w:t>
      </w:r>
      <w:r w:rsidR="00BB2590" w:rsidRPr="00C6008F">
        <w:rPr>
          <w:rFonts w:ascii="Garamond" w:hAnsi="Garamond"/>
          <w:u w:val="single"/>
        </w:rPr>
        <w:t>Thesis:</w:t>
      </w:r>
      <w:r w:rsidR="00BB2590" w:rsidRPr="00C6008F">
        <w:rPr>
          <w:rFonts w:ascii="Garamond" w:hAnsi="Garamond"/>
        </w:rPr>
        <w:t xml:space="preserve"> </w:t>
      </w:r>
      <w:r w:rsidR="00BB2590" w:rsidRPr="00C6008F">
        <w:rPr>
          <w:rFonts w:ascii="Garamond" w:hAnsi="Garamond"/>
          <w:i/>
          <w:iCs/>
        </w:rPr>
        <w:t>Culturally Responsive Museum Education</w:t>
      </w:r>
    </w:p>
    <w:p w14:paraId="3561D8F1" w14:textId="1F22D182" w:rsidR="0051122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 w:rsidR="00511222" w:rsidRPr="00C6008F">
        <w:rPr>
          <w:rFonts w:ascii="Garamond" w:hAnsi="Garamond"/>
        </w:rPr>
        <w:t xml:space="preserve">Shelby Guidry, M.A. (2018). Capstone chair, University of Washington Bothell, School of Interdisciplinary Arts and Sciences. </w:t>
      </w:r>
      <w:r w:rsidR="00511222" w:rsidRPr="00C6008F">
        <w:rPr>
          <w:rFonts w:ascii="Garamond" w:hAnsi="Garamond"/>
          <w:u w:val="single"/>
        </w:rPr>
        <w:t>Capstone:</w:t>
      </w:r>
      <w:r w:rsidR="00511222" w:rsidRPr="00C6008F">
        <w:rPr>
          <w:rFonts w:ascii="Garamond" w:hAnsi="Garamond"/>
        </w:rPr>
        <w:t xml:space="preserve"> </w:t>
      </w:r>
      <w:r w:rsidR="00511222" w:rsidRPr="00C6008F">
        <w:rPr>
          <w:rFonts w:ascii="Garamond" w:hAnsi="Garamond"/>
          <w:i/>
          <w:iCs/>
        </w:rPr>
        <w:t>Mediating Residents’ Trust in Police through Collective Efficacy Processes</w:t>
      </w:r>
    </w:p>
    <w:p w14:paraId="7EFE01F8" w14:textId="69FF300D" w:rsidR="0051122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511222" w:rsidRPr="00C6008F">
        <w:rPr>
          <w:rFonts w:ascii="Garamond" w:hAnsi="Garamond"/>
        </w:rPr>
        <w:t xml:space="preserve">Cassidy Watt, M.A. (2017). Committee member, University of Washington Bothell, School of Interdisciplinary Arts and Sciences. </w:t>
      </w:r>
      <w:r w:rsidR="00511222" w:rsidRPr="00C6008F">
        <w:rPr>
          <w:rFonts w:ascii="Garamond" w:hAnsi="Garamond"/>
          <w:u w:val="single"/>
        </w:rPr>
        <w:t>Thesis:</w:t>
      </w:r>
      <w:r w:rsidR="00511222" w:rsidRPr="00C6008F">
        <w:rPr>
          <w:rFonts w:ascii="Garamond" w:hAnsi="Garamond"/>
        </w:rPr>
        <w:t xml:space="preserve"> </w:t>
      </w:r>
      <w:r w:rsidR="00511222" w:rsidRPr="00C6008F">
        <w:rPr>
          <w:rFonts w:ascii="Garamond" w:hAnsi="Garamond"/>
          <w:i/>
          <w:iCs/>
        </w:rPr>
        <w:t>Tip Pooling Practices and Quality of Life for Back of the House Restaurant Employees</w:t>
      </w:r>
    </w:p>
    <w:p w14:paraId="259F0B45" w14:textId="3CE1C918" w:rsidR="0051122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3. </w:t>
      </w:r>
      <w:r w:rsidR="00511222" w:rsidRPr="00C6008F">
        <w:rPr>
          <w:rFonts w:ascii="Garamond" w:hAnsi="Garamond"/>
        </w:rPr>
        <w:t xml:space="preserve">Kacey Lewis, M.A. (2016). Committee member, University of Washington Seattle, Department of Museology. </w:t>
      </w:r>
      <w:r w:rsidR="00511222" w:rsidRPr="00C6008F">
        <w:rPr>
          <w:rFonts w:ascii="Garamond" w:hAnsi="Garamond"/>
          <w:u w:val="single"/>
        </w:rPr>
        <w:t>Thesis:</w:t>
      </w:r>
      <w:r w:rsidR="00511222" w:rsidRPr="00C6008F">
        <w:rPr>
          <w:rFonts w:ascii="Garamond" w:hAnsi="Garamond"/>
        </w:rPr>
        <w:t xml:space="preserve"> </w:t>
      </w:r>
      <w:r w:rsidR="00511222" w:rsidRPr="00C6008F">
        <w:rPr>
          <w:rFonts w:ascii="Garamond" w:hAnsi="Garamond"/>
          <w:i/>
          <w:iCs/>
        </w:rPr>
        <w:t>The Impact of Socially Conscious Art Exhibitions: A Case Study of Art AIDS America</w:t>
      </w:r>
    </w:p>
    <w:p w14:paraId="1F38AB87" w14:textId="5BB31C7E" w:rsidR="00511222" w:rsidRPr="00C6008F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2. </w:t>
      </w:r>
      <w:r w:rsidR="00511222" w:rsidRPr="00C6008F">
        <w:rPr>
          <w:rFonts w:ascii="Garamond" w:hAnsi="Garamond"/>
        </w:rPr>
        <w:t xml:space="preserve">Megan Hammond, M.A.(2015). Committee chair, University of Washington Bothell, School of Interdisciplinary Arts and Sciences. </w:t>
      </w:r>
      <w:r w:rsidR="00511222" w:rsidRPr="00C6008F">
        <w:rPr>
          <w:rFonts w:ascii="Garamond" w:hAnsi="Garamond"/>
          <w:u w:val="single"/>
        </w:rPr>
        <w:t>Thesis:</w:t>
      </w:r>
      <w:r w:rsidR="00511222" w:rsidRPr="00C6008F">
        <w:rPr>
          <w:rFonts w:ascii="Garamond" w:hAnsi="Garamond"/>
        </w:rPr>
        <w:t xml:space="preserve"> </w:t>
      </w:r>
      <w:r w:rsidR="00511222" w:rsidRPr="00C6008F">
        <w:rPr>
          <w:rFonts w:ascii="Garamond" w:hAnsi="Garamond"/>
          <w:i/>
          <w:iCs/>
        </w:rPr>
        <w:t>Reducing Prison Populations: An Exploration of Perceived Support Amongst Former Inmates</w:t>
      </w:r>
    </w:p>
    <w:p w14:paraId="2835B9BA" w14:textId="77283D7D" w:rsidR="003410A9" w:rsidRDefault="00C6008F" w:rsidP="00FF610E">
      <w:pP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1. </w:t>
      </w:r>
      <w:r w:rsidR="003410A9" w:rsidRPr="00C6008F">
        <w:rPr>
          <w:rFonts w:ascii="Garamond" w:hAnsi="Garamond"/>
        </w:rPr>
        <w:t xml:space="preserve">Sarah Kelley, M.A. (2014). Committee member, University of Washington Bothell, School of Interdisciplinary Arts and Sciences. </w:t>
      </w:r>
      <w:r w:rsidR="003410A9" w:rsidRPr="00C6008F">
        <w:rPr>
          <w:rFonts w:ascii="Garamond" w:hAnsi="Garamond"/>
          <w:u w:val="single"/>
        </w:rPr>
        <w:t>Thesis:</w:t>
      </w:r>
      <w:r w:rsidR="003410A9" w:rsidRPr="00C6008F">
        <w:rPr>
          <w:rFonts w:ascii="Garamond" w:hAnsi="Garamond"/>
        </w:rPr>
        <w:t xml:space="preserve"> </w:t>
      </w:r>
      <w:r w:rsidR="003410A9" w:rsidRPr="00C6008F">
        <w:rPr>
          <w:rFonts w:ascii="Garamond" w:hAnsi="Garamond"/>
          <w:i/>
          <w:iCs/>
        </w:rPr>
        <w:t>Teacher-Child Interactions and Child Outcomes: Puget Sound Educational Service District Head Start Preschool Programs 2012 – 2013</w:t>
      </w:r>
    </w:p>
    <w:p w14:paraId="44FCB9E2" w14:textId="29CE543C" w:rsidR="000F1D72" w:rsidRPr="000F1D72" w:rsidRDefault="000F1D72" w:rsidP="000F1D72">
      <w:pPr>
        <w:pBdr>
          <w:bottom w:val="single" w:sz="4" w:space="1" w:color="auto"/>
        </w:pBdr>
        <w:tabs>
          <w:tab w:val="left" w:pos="360"/>
          <w:tab w:val="left" w:pos="720"/>
        </w:tabs>
        <w:spacing w:after="240" w:line="276" w:lineRule="auto"/>
        <w:ind w:left="360" w:hanging="360"/>
        <w:rPr>
          <w:rFonts w:ascii="Garamond" w:hAnsi="Garamond"/>
          <w:i/>
          <w:iCs/>
          <w:sz w:val="28"/>
          <w:szCs w:val="28"/>
        </w:rPr>
        <w:sectPr w:rsidR="000F1D72" w:rsidRPr="000F1D72" w:rsidSect="00B44C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F1D72">
        <w:rPr>
          <w:rFonts w:ascii="Garamond" w:hAnsi="Garamond"/>
          <w:b/>
          <w:i/>
          <w:iCs/>
          <w:smallCaps/>
          <w:sz w:val="28"/>
          <w:szCs w:val="28"/>
        </w:rPr>
        <w:t>Journal Reviewer</w:t>
      </w:r>
    </w:p>
    <w:p w14:paraId="5BFC3E26" w14:textId="11FCDCB2" w:rsidR="000F1D72" w:rsidRDefault="00DC0C1A" w:rsidP="008F4128">
      <w:pPr>
        <w:spacing w:after="240" w:line="276" w:lineRule="auto"/>
        <w:rPr>
          <w:rFonts w:ascii="Garamond" w:hAnsi="Garamond"/>
        </w:rPr>
      </w:pPr>
      <w:r w:rsidRPr="008F4128">
        <w:rPr>
          <w:rFonts w:ascii="Garamond" w:hAnsi="Garamond"/>
        </w:rPr>
        <w:t>American Journal of Community Psychology</w:t>
      </w:r>
      <w:r w:rsidR="008F4128">
        <w:rPr>
          <w:rFonts w:ascii="Garamond" w:hAnsi="Garamond"/>
        </w:rPr>
        <w:t xml:space="preserve"> (AJCP), </w:t>
      </w:r>
      <w:r w:rsidR="00804B6A" w:rsidRPr="00804B6A">
        <w:rPr>
          <w:rFonts w:ascii="Garamond" w:hAnsi="Garamond"/>
        </w:rPr>
        <w:t>Analyses of Social Issues and Public Policy</w:t>
      </w:r>
      <w:r w:rsidR="00804B6A">
        <w:rPr>
          <w:rFonts w:ascii="Garamond" w:hAnsi="Garamond"/>
        </w:rPr>
        <w:t xml:space="preserve"> (ASAP), </w:t>
      </w:r>
      <w:r w:rsidRPr="007A52AF">
        <w:rPr>
          <w:rFonts w:ascii="Garamond" w:hAnsi="Garamond"/>
        </w:rPr>
        <w:t>City &amp; Community</w:t>
      </w:r>
      <w:r w:rsidR="008F4128">
        <w:rPr>
          <w:rFonts w:ascii="Garamond" w:hAnsi="Garamond"/>
        </w:rPr>
        <w:t xml:space="preserve">, </w:t>
      </w:r>
      <w:r w:rsidRPr="007A52AF">
        <w:rPr>
          <w:rFonts w:ascii="Garamond" w:hAnsi="Garamond"/>
        </w:rPr>
        <w:t>Community Development Journal</w:t>
      </w:r>
      <w:r w:rsidR="008F4128">
        <w:rPr>
          <w:rFonts w:ascii="Garamond" w:hAnsi="Garamond"/>
        </w:rPr>
        <w:t xml:space="preserve">, </w:t>
      </w:r>
      <w:r w:rsidR="005A7B96" w:rsidRPr="005A7B96">
        <w:rPr>
          <w:rFonts w:ascii="Garamond" w:hAnsi="Garamond"/>
        </w:rPr>
        <w:t>Evidence &amp; Policy</w:t>
      </w:r>
      <w:r w:rsidR="005A7B96">
        <w:rPr>
          <w:rFonts w:ascii="Garamond" w:hAnsi="Garamond"/>
        </w:rPr>
        <w:t xml:space="preserve">, </w:t>
      </w:r>
      <w:r w:rsidR="00712D19" w:rsidRPr="00712D19">
        <w:rPr>
          <w:rFonts w:ascii="Garamond" w:hAnsi="Garamond"/>
        </w:rPr>
        <w:t>Gateways: International Journal of Community Research</w:t>
      </w:r>
      <w:r w:rsidR="00712D19">
        <w:rPr>
          <w:rFonts w:ascii="Garamond" w:hAnsi="Garamond"/>
        </w:rPr>
        <w:t xml:space="preserve">, </w:t>
      </w:r>
      <w:r w:rsidRPr="007A52AF">
        <w:rPr>
          <w:rFonts w:ascii="Garamond" w:hAnsi="Garamond"/>
        </w:rPr>
        <w:t>Global Journal of Community Psychology</w:t>
      </w:r>
      <w:r w:rsidR="008F4128">
        <w:rPr>
          <w:rFonts w:ascii="Garamond" w:hAnsi="Garamond"/>
        </w:rPr>
        <w:t xml:space="preserve">, </w:t>
      </w:r>
      <w:r w:rsidRPr="007A52AF">
        <w:rPr>
          <w:rFonts w:ascii="Garamond" w:hAnsi="Garamond"/>
        </w:rPr>
        <w:t xml:space="preserve">Health </w:t>
      </w:r>
      <w:r w:rsidRPr="007A52AF">
        <w:rPr>
          <w:rFonts w:ascii="Garamond" w:hAnsi="Garamond"/>
        </w:rPr>
        <w:lastRenderedPageBreak/>
        <w:t>Promotion</w:t>
      </w:r>
      <w:r w:rsidR="008F4128">
        <w:rPr>
          <w:rFonts w:ascii="Garamond" w:hAnsi="Garamond"/>
        </w:rPr>
        <w:t xml:space="preserve"> </w:t>
      </w:r>
      <w:r w:rsidR="00832206">
        <w:rPr>
          <w:rFonts w:ascii="Garamond" w:hAnsi="Garamond"/>
        </w:rPr>
        <w:t xml:space="preserve">Practice </w:t>
      </w:r>
      <w:r w:rsidR="008F4128">
        <w:rPr>
          <w:rFonts w:ascii="Garamond" w:hAnsi="Garamond"/>
        </w:rPr>
        <w:t xml:space="preserve">(HPP), </w:t>
      </w:r>
      <w:r w:rsidRPr="007A52AF">
        <w:rPr>
          <w:rFonts w:ascii="Garamond" w:hAnsi="Garamond"/>
        </w:rPr>
        <w:t>Journal of Community and Applied Social Psychology</w:t>
      </w:r>
      <w:r w:rsidR="008F4128">
        <w:rPr>
          <w:rFonts w:ascii="Garamond" w:hAnsi="Garamond"/>
        </w:rPr>
        <w:t xml:space="preserve">, </w:t>
      </w:r>
      <w:r w:rsidR="00BE48BB">
        <w:rPr>
          <w:rFonts w:ascii="Garamond" w:hAnsi="Garamond"/>
        </w:rPr>
        <w:t xml:space="preserve">Journal of Community Psychology (JCOP), </w:t>
      </w:r>
      <w:r w:rsidRPr="007A52AF">
        <w:rPr>
          <w:rFonts w:ascii="Garamond" w:hAnsi="Garamond"/>
        </w:rPr>
        <w:t>Journal of Criminal Justice</w:t>
      </w:r>
      <w:r w:rsidR="008F4128">
        <w:rPr>
          <w:rFonts w:ascii="Garamond" w:hAnsi="Garamond"/>
        </w:rPr>
        <w:t xml:space="preserve">, </w:t>
      </w:r>
      <w:r w:rsidRPr="007A52AF">
        <w:rPr>
          <w:rFonts w:ascii="Garamond" w:hAnsi="Garamond"/>
        </w:rPr>
        <w:t>Journal of Rural Studies</w:t>
      </w:r>
      <w:r w:rsidR="008F4128">
        <w:rPr>
          <w:rFonts w:ascii="Garamond" w:hAnsi="Garamond"/>
        </w:rPr>
        <w:t xml:space="preserve">, </w:t>
      </w:r>
      <w:r w:rsidR="00DF4D10">
        <w:rPr>
          <w:rFonts w:ascii="Garamond" w:hAnsi="Garamond"/>
        </w:rPr>
        <w:t xml:space="preserve">Journal of Social Issues, </w:t>
      </w:r>
      <w:r w:rsidRPr="007A52AF">
        <w:rPr>
          <w:rFonts w:ascii="Garamond" w:hAnsi="Garamond"/>
        </w:rPr>
        <w:t>Journal of Urban Affairs</w:t>
      </w:r>
      <w:r w:rsidR="008F4128">
        <w:rPr>
          <w:rFonts w:ascii="Garamond" w:hAnsi="Garamond"/>
        </w:rPr>
        <w:t xml:space="preserve"> (JUA), </w:t>
      </w:r>
      <w:r w:rsidRPr="007A52AF">
        <w:rPr>
          <w:rFonts w:ascii="Garamond" w:hAnsi="Garamond"/>
        </w:rPr>
        <w:t>PLOS ONE</w:t>
      </w:r>
      <w:r w:rsidR="008F4128">
        <w:rPr>
          <w:rFonts w:ascii="Garamond" w:hAnsi="Garamond"/>
        </w:rPr>
        <w:t xml:space="preserve">, </w:t>
      </w:r>
      <w:r w:rsidRPr="007A52AF">
        <w:rPr>
          <w:rFonts w:ascii="Garamond" w:hAnsi="Garamond"/>
        </w:rPr>
        <w:t>Social Behavior and Personality</w:t>
      </w:r>
      <w:r w:rsidR="008F4128">
        <w:rPr>
          <w:rFonts w:ascii="Garamond" w:hAnsi="Garamond"/>
        </w:rPr>
        <w:t xml:space="preserve">, </w:t>
      </w:r>
      <w:r w:rsidR="00332A34" w:rsidRPr="00332A34">
        <w:rPr>
          <w:rFonts w:ascii="Garamond" w:hAnsi="Garamond"/>
        </w:rPr>
        <w:t>Social Justice Research</w:t>
      </w:r>
      <w:r w:rsidR="00332A34">
        <w:rPr>
          <w:rFonts w:ascii="Garamond" w:hAnsi="Garamond"/>
        </w:rPr>
        <w:t xml:space="preserve">, </w:t>
      </w:r>
      <w:r w:rsidRPr="007A52AF">
        <w:rPr>
          <w:rFonts w:ascii="Garamond" w:hAnsi="Garamond"/>
        </w:rPr>
        <w:t>Social Science Review</w:t>
      </w:r>
      <w:r w:rsidR="008F4128">
        <w:rPr>
          <w:rFonts w:ascii="Garamond" w:hAnsi="Garamond"/>
        </w:rPr>
        <w:t xml:space="preserve">, </w:t>
      </w:r>
      <w:r w:rsidR="009573CD" w:rsidRPr="009573CD">
        <w:rPr>
          <w:rFonts w:ascii="Garamond" w:hAnsi="Garamond"/>
        </w:rPr>
        <w:t>Socius: Sociological Research for a Dynamic World</w:t>
      </w:r>
      <w:r w:rsidR="009573CD">
        <w:rPr>
          <w:rFonts w:ascii="Garamond" w:hAnsi="Garamond"/>
        </w:rPr>
        <w:t xml:space="preserve">, </w:t>
      </w:r>
      <w:r w:rsidR="005A783E">
        <w:rPr>
          <w:rFonts w:ascii="Garamond" w:hAnsi="Garamond"/>
        </w:rPr>
        <w:t xml:space="preserve">Urban Affairs Review, </w:t>
      </w:r>
      <w:r>
        <w:rPr>
          <w:rFonts w:ascii="Garamond" w:hAnsi="Garamond"/>
        </w:rPr>
        <w:t xml:space="preserve">Urban </w:t>
      </w:r>
      <w:r w:rsidR="005A783E">
        <w:rPr>
          <w:rFonts w:ascii="Garamond" w:hAnsi="Garamond"/>
        </w:rPr>
        <w:t>Studies</w:t>
      </w:r>
      <w:r w:rsidR="008F4128">
        <w:rPr>
          <w:rFonts w:ascii="Garamond" w:hAnsi="Garamond"/>
        </w:rPr>
        <w:t>,</w:t>
      </w:r>
      <w:r w:rsidR="005A783E">
        <w:rPr>
          <w:rFonts w:ascii="Garamond" w:hAnsi="Garamond"/>
        </w:rPr>
        <w:t xml:space="preserve"> </w:t>
      </w:r>
      <w:r w:rsidR="00C6535D">
        <w:rPr>
          <w:rFonts w:ascii="Garamond" w:hAnsi="Garamond"/>
        </w:rPr>
        <w:t xml:space="preserve">Whiteness and Education, </w:t>
      </w:r>
      <w:r w:rsidRPr="00DC0C1A">
        <w:rPr>
          <w:rFonts w:ascii="Garamond" w:hAnsi="Garamond"/>
        </w:rPr>
        <w:t>Youth and Society</w:t>
      </w:r>
    </w:p>
    <w:p w14:paraId="02DAC818" w14:textId="1E3AEE5A" w:rsidR="0057643F" w:rsidRPr="0057643F" w:rsidRDefault="0057643F" w:rsidP="0057643F">
      <w:pPr>
        <w:pBdr>
          <w:bottom w:val="single" w:sz="4" w:space="1" w:color="auto"/>
        </w:pBdr>
        <w:spacing w:after="240" w:line="276" w:lineRule="auto"/>
        <w:rPr>
          <w:rFonts w:ascii="Garamond" w:hAnsi="Garamond"/>
          <w:i/>
          <w:iCs/>
          <w:sz w:val="28"/>
          <w:szCs w:val="28"/>
        </w:rPr>
      </w:pPr>
      <w:r w:rsidRPr="0057643F">
        <w:rPr>
          <w:rFonts w:ascii="Garamond" w:hAnsi="Garamond"/>
          <w:b/>
          <w:i/>
          <w:iCs/>
          <w:smallCaps/>
          <w:sz w:val="28"/>
          <w:szCs w:val="28"/>
        </w:rPr>
        <w:t>Current Professional Affiliations</w:t>
      </w:r>
    </w:p>
    <w:p w14:paraId="2E873B5D" w14:textId="77777777" w:rsidR="0057643F" w:rsidRPr="007A52AF" w:rsidRDefault="0057643F" w:rsidP="0057643F">
      <w:pPr>
        <w:tabs>
          <w:tab w:val="left" w:pos="360"/>
          <w:tab w:val="left" w:pos="720"/>
        </w:tabs>
        <w:spacing w:line="276" w:lineRule="auto"/>
        <w:rPr>
          <w:rFonts w:ascii="Garamond" w:hAnsi="Garamond"/>
        </w:rPr>
      </w:pPr>
      <w:r w:rsidRPr="007A52AF">
        <w:rPr>
          <w:rFonts w:ascii="Garamond" w:hAnsi="Garamond"/>
        </w:rPr>
        <w:t>2014-Present, Urban Affairs Association</w:t>
      </w:r>
    </w:p>
    <w:p w14:paraId="14FD2FC9" w14:textId="77777777" w:rsidR="0057643F" w:rsidRPr="007A52AF" w:rsidRDefault="0057643F" w:rsidP="0057643F">
      <w:pPr>
        <w:tabs>
          <w:tab w:val="left" w:pos="360"/>
          <w:tab w:val="left" w:pos="720"/>
        </w:tabs>
        <w:spacing w:line="276" w:lineRule="auto"/>
        <w:rPr>
          <w:rFonts w:ascii="Garamond" w:hAnsi="Garamond"/>
        </w:rPr>
      </w:pPr>
      <w:r w:rsidRPr="007A52AF">
        <w:rPr>
          <w:rFonts w:ascii="Garamond" w:hAnsi="Garamond"/>
        </w:rPr>
        <w:t xml:space="preserve">2012-Present, American Sociological Association </w:t>
      </w:r>
    </w:p>
    <w:p w14:paraId="501EF30E" w14:textId="77777777" w:rsidR="0057643F" w:rsidRPr="007A52AF" w:rsidRDefault="0057643F" w:rsidP="0057643F">
      <w:pPr>
        <w:tabs>
          <w:tab w:val="left" w:pos="360"/>
          <w:tab w:val="left" w:pos="720"/>
        </w:tabs>
        <w:spacing w:line="276" w:lineRule="auto"/>
        <w:rPr>
          <w:rFonts w:ascii="Garamond" w:hAnsi="Garamond"/>
        </w:rPr>
      </w:pPr>
      <w:r w:rsidRPr="007A52AF">
        <w:rPr>
          <w:rFonts w:ascii="Garamond" w:hAnsi="Garamond"/>
        </w:rPr>
        <w:t>2006-Present, Society for the Psychological Study of Social Issues (APA Division 9)</w:t>
      </w:r>
    </w:p>
    <w:p w14:paraId="696A552D" w14:textId="614BD5CD" w:rsidR="008F4128" w:rsidRDefault="0057643F" w:rsidP="00FF6A88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 w:rsidRPr="007A52AF">
        <w:rPr>
          <w:rFonts w:ascii="Garamond" w:hAnsi="Garamond"/>
        </w:rPr>
        <w:t>2006-Present, Society for Community Research and Action (APA Division 27)</w:t>
      </w:r>
    </w:p>
    <w:p w14:paraId="32FD8FAC" w14:textId="4601287D" w:rsidR="00FF6A88" w:rsidRPr="00FF6A88" w:rsidRDefault="00FF6A88" w:rsidP="0008529F">
      <w:pPr>
        <w:pBdr>
          <w:bottom w:val="single" w:sz="4" w:space="1" w:color="auto"/>
        </w:pBdr>
        <w:tabs>
          <w:tab w:val="left" w:pos="360"/>
          <w:tab w:val="left" w:pos="720"/>
        </w:tabs>
        <w:spacing w:after="240" w:line="276" w:lineRule="auto"/>
        <w:rPr>
          <w:rFonts w:ascii="Garamond" w:hAnsi="Garamond"/>
          <w:i/>
          <w:iCs/>
          <w:sz w:val="28"/>
          <w:szCs w:val="28"/>
        </w:rPr>
      </w:pPr>
      <w:r w:rsidRPr="00FF6A88">
        <w:rPr>
          <w:rFonts w:ascii="Garamond" w:hAnsi="Garamond"/>
          <w:b/>
          <w:i/>
          <w:iCs/>
          <w:smallCaps/>
          <w:sz w:val="28"/>
          <w:szCs w:val="28"/>
        </w:rPr>
        <w:t>University and Campus Service</w:t>
      </w:r>
    </w:p>
    <w:p w14:paraId="1D6D83A7" w14:textId="500F3D58" w:rsidR="00FF6A88" w:rsidRDefault="002974AB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>Tenure Committee</w:t>
      </w:r>
      <w:r w:rsidR="00B403E1">
        <w:rPr>
          <w:rFonts w:ascii="Garamond" w:hAnsi="Garamond"/>
        </w:rPr>
        <w:t xml:space="preserve"> Chair, University of Washington Bothell, School of Interdisciplinary Arts and Sciences</w:t>
      </w:r>
      <w:r w:rsidR="0013553B">
        <w:rPr>
          <w:rFonts w:ascii="Garamond" w:hAnsi="Garamond"/>
        </w:rPr>
        <w:t xml:space="preserve"> (2025). </w:t>
      </w:r>
    </w:p>
    <w:p w14:paraId="34EAFC1C" w14:textId="73B149CF" w:rsidR="0013553B" w:rsidRDefault="0013553B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Dean Advisory Search Committee, University of Washington Bothell, School of Nursing and Health Studies (2024). </w:t>
      </w:r>
    </w:p>
    <w:p w14:paraId="759EF902" w14:textId="4403E7F9" w:rsidR="0013553B" w:rsidRDefault="0013553B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Executive Council Elected Representative to the General Faculty Organization, University of Washington Bothell </w:t>
      </w:r>
      <w:r w:rsidR="00353A11">
        <w:rPr>
          <w:rFonts w:ascii="Garamond" w:hAnsi="Garamond"/>
        </w:rPr>
        <w:t xml:space="preserve">(2022 – 2024). </w:t>
      </w:r>
    </w:p>
    <w:p w14:paraId="3DB86627" w14:textId="1C5DCAA1" w:rsidR="00353A11" w:rsidRDefault="00353A11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>Board Member</w:t>
      </w:r>
      <w:r w:rsidRPr="007A52A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American Association of University Professors (AAUP), </w:t>
      </w:r>
      <w:r w:rsidRPr="007A52AF">
        <w:rPr>
          <w:rFonts w:ascii="Garamond" w:hAnsi="Garamond"/>
        </w:rPr>
        <w:t xml:space="preserve">University of Washington </w:t>
      </w:r>
      <w:r>
        <w:rPr>
          <w:rFonts w:ascii="Garamond" w:hAnsi="Garamond"/>
        </w:rPr>
        <w:t xml:space="preserve">Chapter (2016 – 2018; 2022 – 2024). </w:t>
      </w:r>
    </w:p>
    <w:p w14:paraId="76C222B7" w14:textId="77777777" w:rsidR="004D0540" w:rsidRDefault="00353A11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 w:rsidRPr="007A52AF">
        <w:rPr>
          <w:rFonts w:ascii="Garamond" w:hAnsi="Garamond"/>
        </w:rPr>
        <w:t xml:space="preserve">Community Engagement </w:t>
      </w:r>
      <w:r>
        <w:rPr>
          <w:rFonts w:ascii="Garamond" w:hAnsi="Garamond"/>
        </w:rPr>
        <w:t xml:space="preserve">Council </w:t>
      </w:r>
      <w:r w:rsidRPr="007A52AF">
        <w:rPr>
          <w:rFonts w:ascii="Garamond" w:hAnsi="Garamond"/>
        </w:rPr>
        <w:t>Member, University of Washington Bothell</w:t>
      </w:r>
      <w:r w:rsidR="004D0540">
        <w:rPr>
          <w:rFonts w:ascii="Garamond" w:hAnsi="Garamond"/>
        </w:rPr>
        <w:t xml:space="preserve"> (2016 – 2021).</w:t>
      </w:r>
    </w:p>
    <w:p w14:paraId="15D6360C" w14:textId="77777777" w:rsidR="00DE3894" w:rsidRDefault="00DE3894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Elected </w:t>
      </w:r>
      <w:r w:rsidR="004D0540" w:rsidRPr="007A52AF">
        <w:rPr>
          <w:rFonts w:ascii="Garamond" w:hAnsi="Garamond"/>
        </w:rPr>
        <w:t>Faculty Senator, University of Washington Faculty Senate</w:t>
      </w:r>
      <w:r w:rsidR="004D0540">
        <w:rPr>
          <w:rFonts w:ascii="Garamond" w:hAnsi="Garamond"/>
        </w:rPr>
        <w:t xml:space="preserve"> (2016 – 2021). </w:t>
      </w:r>
    </w:p>
    <w:p w14:paraId="5DEF7743" w14:textId="77777777" w:rsidR="0008529F" w:rsidRDefault="00DE3894" w:rsidP="0008529F">
      <w:pPr>
        <w:tabs>
          <w:tab w:val="left" w:pos="360"/>
          <w:tab w:val="left" w:pos="720"/>
        </w:tabs>
        <w:spacing w:after="240" w:line="276" w:lineRule="auto"/>
        <w:rPr>
          <w:rFonts w:ascii="Garamond" w:hAnsi="Garamond"/>
        </w:rPr>
      </w:pPr>
      <w:r w:rsidRPr="007A52AF">
        <w:rPr>
          <w:rFonts w:ascii="Garamond" w:hAnsi="Garamond"/>
        </w:rPr>
        <w:t>Personnel Committee Member, University of Washington Bothell, School of Interdisciplinary Arts and Sciences</w:t>
      </w:r>
      <w:r>
        <w:rPr>
          <w:rFonts w:ascii="Garamond" w:hAnsi="Garamond"/>
        </w:rPr>
        <w:t xml:space="preserve"> (2014 – 2016; 2018 – 2020). </w:t>
      </w:r>
    </w:p>
    <w:p w14:paraId="3F2491ED" w14:textId="3918DA8D" w:rsidR="0008529F" w:rsidRPr="00FF6A88" w:rsidRDefault="004D0540" w:rsidP="0008529F">
      <w:pPr>
        <w:pBdr>
          <w:bottom w:val="single" w:sz="4" w:space="1" w:color="auto"/>
        </w:pBdr>
        <w:tabs>
          <w:tab w:val="left" w:pos="360"/>
          <w:tab w:val="left" w:pos="720"/>
        </w:tabs>
        <w:spacing w:after="240" w:line="276" w:lineRule="auto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</w:rPr>
        <w:t xml:space="preserve"> </w:t>
      </w:r>
      <w:r w:rsidR="0008529F">
        <w:rPr>
          <w:rFonts w:ascii="Garamond" w:hAnsi="Garamond"/>
          <w:b/>
          <w:i/>
          <w:iCs/>
          <w:smallCaps/>
          <w:sz w:val="28"/>
          <w:szCs w:val="28"/>
        </w:rPr>
        <w:t xml:space="preserve">Community </w:t>
      </w:r>
      <w:r w:rsidR="00471626">
        <w:rPr>
          <w:rFonts w:ascii="Garamond" w:hAnsi="Garamond"/>
          <w:b/>
          <w:i/>
          <w:iCs/>
          <w:smallCaps/>
          <w:sz w:val="28"/>
          <w:szCs w:val="28"/>
        </w:rPr>
        <w:t>Leadership</w:t>
      </w:r>
    </w:p>
    <w:p w14:paraId="28AEE406" w14:textId="798113FB" w:rsidR="00353A11" w:rsidRDefault="00EF2594" w:rsidP="00353A11">
      <w:pPr>
        <w:tabs>
          <w:tab w:val="left" w:pos="360"/>
          <w:tab w:val="left" w:pos="720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 xml:space="preserve">Kitsap County 5-year Housing and Homelessness Planning Committee Member, Kitsap County, Washington </w:t>
      </w:r>
      <w:r w:rsidR="00471626">
        <w:rPr>
          <w:rFonts w:ascii="Garamond" w:hAnsi="Garamond"/>
        </w:rPr>
        <w:t xml:space="preserve">State </w:t>
      </w:r>
      <w:r>
        <w:rPr>
          <w:rFonts w:ascii="Garamond" w:hAnsi="Garamond"/>
        </w:rPr>
        <w:t xml:space="preserve">(2025). </w:t>
      </w:r>
    </w:p>
    <w:p w14:paraId="0E48447F" w14:textId="06BAF3C8" w:rsidR="00EF2594" w:rsidRDefault="00546F69" w:rsidP="00353A11">
      <w:pPr>
        <w:tabs>
          <w:tab w:val="left" w:pos="360"/>
          <w:tab w:val="left" w:pos="720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 xml:space="preserve">District Ambassador, Central Kitsap School District, Washington </w:t>
      </w:r>
      <w:r w:rsidR="00471626">
        <w:rPr>
          <w:rFonts w:ascii="Garamond" w:hAnsi="Garamond"/>
        </w:rPr>
        <w:t xml:space="preserve">State </w:t>
      </w:r>
      <w:r>
        <w:rPr>
          <w:rFonts w:ascii="Garamond" w:hAnsi="Garamond"/>
        </w:rPr>
        <w:t xml:space="preserve">(2025). </w:t>
      </w:r>
    </w:p>
    <w:p w14:paraId="29B0B40C" w14:textId="1116B792" w:rsidR="00353A11" w:rsidRDefault="00546F69" w:rsidP="002745D1">
      <w:pPr>
        <w:tabs>
          <w:tab w:val="left" w:pos="360"/>
          <w:tab w:val="left" w:pos="720"/>
        </w:tabs>
        <w:spacing w:after="240"/>
        <w:rPr>
          <w:rFonts w:ascii="Garamond" w:hAnsi="Garamond"/>
        </w:rPr>
      </w:pPr>
      <w:r w:rsidRPr="007A52AF">
        <w:rPr>
          <w:rFonts w:ascii="Garamond" w:hAnsi="Garamond"/>
        </w:rPr>
        <w:t>Board</w:t>
      </w:r>
      <w:r>
        <w:rPr>
          <w:rFonts w:ascii="Garamond" w:hAnsi="Garamond"/>
        </w:rPr>
        <w:t xml:space="preserve"> Member</w:t>
      </w:r>
      <w:r w:rsidRPr="007A52AF">
        <w:rPr>
          <w:rFonts w:ascii="Garamond" w:hAnsi="Garamond"/>
        </w:rPr>
        <w:t>, Cops and Cards</w:t>
      </w:r>
      <w:r>
        <w:rPr>
          <w:rFonts w:ascii="Garamond" w:hAnsi="Garamond"/>
        </w:rPr>
        <w:t xml:space="preserve"> (2016 – 2020). </w:t>
      </w:r>
    </w:p>
    <w:sectPr w:rsidR="00353A11" w:rsidSect="00F84854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7E18" w14:textId="77777777" w:rsidR="006F2AA5" w:rsidRDefault="006F2AA5" w:rsidP="00DC39D7">
      <w:r>
        <w:separator/>
      </w:r>
    </w:p>
  </w:endnote>
  <w:endnote w:type="continuationSeparator" w:id="0">
    <w:p w14:paraId="285D227C" w14:textId="77777777" w:rsidR="006F2AA5" w:rsidRDefault="006F2AA5" w:rsidP="00DC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2ED9" w14:textId="77777777" w:rsidR="006F2AA5" w:rsidRDefault="006F2AA5" w:rsidP="00DC39D7">
      <w:r>
        <w:separator/>
      </w:r>
    </w:p>
  </w:footnote>
  <w:footnote w:type="continuationSeparator" w:id="0">
    <w:p w14:paraId="0CEEDF43" w14:textId="77777777" w:rsidR="006F2AA5" w:rsidRDefault="006F2AA5" w:rsidP="00DC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076"/>
    <w:multiLevelType w:val="hybridMultilevel"/>
    <w:tmpl w:val="83EC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5FF5"/>
    <w:multiLevelType w:val="hybridMultilevel"/>
    <w:tmpl w:val="FBFE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B0F"/>
    <w:multiLevelType w:val="hybridMultilevel"/>
    <w:tmpl w:val="0316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151"/>
    <w:multiLevelType w:val="hybridMultilevel"/>
    <w:tmpl w:val="09FE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2403"/>
    <w:multiLevelType w:val="hybridMultilevel"/>
    <w:tmpl w:val="5AE8CED8"/>
    <w:lvl w:ilvl="0" w:tplc="51409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2FC"/>
    <w:multiLevelType w:val="hybridMultilevel"/>
    <w:tmpl w:val="31A4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E0F"/>
    <w:multiLevelType w:val="hybridMultilevel"/>
    <w:tmpl w:val="81DE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B6EEF"/>
    <w:multiLevelType w:val="hybridMultilevel"/>
    <w:tmpl w:val="B000659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F3451"/>
    <w:multiLevelType w:val="hybridMultilevel"/>
    <w:tmpl w:val="B0006592"/>
    <w:lvl w:ilvl="0" w:tplc="51409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65AA0"/>
    <w:multiLevelType w:val="multilevel"/>
    <w:tmpl w:val="C3F8A5C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10EC"/>
    <w:multiLevelType w:val="hybridMultilevel"/>
    <w:tmpl w:val="C726AF40"/>
    <w:lvl w:ilvl="0" w:tplc="51409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82297"/>
    <w:multiLevelType w:val="hybridMultilevel"/>
    <w:tmpl w:val="65A8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33597"/>
    <w:multiLevelType w:val="hybridMultilevel"/>
    <w:tmpl w:val="4F24875C"/>
    <w:lvl w:ilvl="0" w:tplc="0409000F">
      <w:start w:val="1"/>
      <w:numFmt w:val="decimal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49EF2712"/>
    <w:multiLevelType w:val="hybridMultilevel"/>
    <w:tmpl w:val="0B0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55F1"/>
    <w:multiLevelType w:val="hybridMultilevel"/>
    <w:tmpl w:val="C3F8A5C0"/>
    <w:lvl w:ilvl="0" w:tplc="51409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D19E6"/>
    <w:multiLevelType w:val="hybridMultilevel"/>
    <w:tmpl w:val="84C4C806"/>
    <w:lvl w:ilvl="0" w:tplc="51409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15F91"/>
    <w:multiLevelType w:val="hybridMultilevel"/>
    <w:tmpl w:val="34CC0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52BC2"/>
    <w:multiLevelType w:val="hybridMultilevel"/>
    <w:tmpl w:val="FB4C30F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 w15:restartNumberingAfterBreak="0">
    <w:nsid w:val="587431A7"/>
    <w:multiLevelType w:val="hybridMultilevel"/>
    <w:tmpl w:val="2D6E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B0E0F"/>
    <w:multiLevelType w:val="hybridMultilevel"/>
    <w:tmpl w:val="193ED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A359B"/>
    <w:multiLevelType w:val="hybridMultilevel"/>
    <w:tmpl w:val="8FC4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9090B"/>
    <w:multiLevelType w:val="hybridMultilevel"/>
    <w:tmpl w:val="F0AE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72D57"/>
    <w:multiLevelType w:val="hybridMultilevel"/>
    <w:tmpl w:val="4B02152C"/>
    <w:lvl w:ilvl="0" w:tplc="51409DAA">
      <w:start w:val="1"/>
      <w:numFmt w:val="decimal"/>
      <w:lvlText w:val="%1."/>
      <w:lvlJc w:val="left"/>
      <w:pPr>
        <w:ind w:left="7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64526F6"/>
    <w:multiLevelType w:val="hybridMultilevel"/>
    <w:tmpl w:val="ADCAB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C609D"/>
    <w:multiLevelType w:val="hybridMultilevel"/>
    <w:tmpl w:val="86AE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7174A"/>
    <w:multiLevelType w:val="hybridMultilevel"/>
    <w:tmpl w:val="6ACC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B9C"/>
    <w:multiLevelType w:val="hybridMultilevel"/>
    <w:tmpl w:val="D458C4C4"/>
    <w:lvl w:ilvl="0" w:tplc="51409DAA">
      <w:start w:val="1"/>
      <w:numFmt w:val="decimal"/>
      <w:lvlText w:val="%1."/>
      <w:lvlJc w:val="left"/>
      <w:pPr>
        <w:ind w:left="70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 w15:restartNumberingAfterBreak="0">
    <w:nsid w:val="79697B31"/>
    <w:multiLevelType w:val="hybridMultilevel"/>
    <w:tmpl w:val="D536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461B9"/>
    <w:multiLevelType w:val="hybridMultilevel"/>
    <w:tmpl w:val="70DA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45019">
    <w:abstractNumId w:val="5"/>
  </w:num>
  <w:num w:numId="2" w16cid:durableId="1571958979">
    <w:abstractNumId w:val="21"/>
  </w:num>
  <w:num w:numId="3" w16cid:durableId="255211203">
    <w:abstractNumId w:val="11"/>
  </w:num>
  <w:num w:numId="4" w16cid:durableId="1019938090">
    <w:abstractNumId w:val="18"/>
  </w:num>
  <w:num w:numId="5" w16cid:durableId="1837306197">
    <w:abstractNumId w:val="27"/>
  </w:num>
  <w:num w:numId="6" w16cid:durableId="1977447745">
    <w:abstractNumId w:val="1"/>
  </w:num>
  <w:num w:numId="7" w16cid:durableId="1650669970">
    <w:abstractNumId w:val="17"/>
  </w:num>
  <w:num w:numId="8" w16cid:durableId="984119326">
    <w:abstractNumId w:val="14"/>
  </w:num>
  <w:num w:numId="9" w16cid:durableId="930427650">
    <w:abstractNumId w:val="26"/>
  </w:num>
  <w:num w:numId="10" w16cid:durableId="1116294779">
    <w:abstractNumId w:val="10"/>
  </w:num>
  <w:num w:numId="11" w16cid:durableId="1662468750">
    <w:abstractNumId w:val="4"/>
  </w:num>
  <w:num w:numId="12" w16cid:durableId="1446463922">
    <w:abstractNumId w:val="8"/>
  </w:num>
  <w:num w:numId="13" w16cid:durableId="377321023">
    <w:abstractNumId w:val="22"/>
  </w:num>
  <w:num w:numId="14" w16cid:durableId="1517966799">
    <w:abstractNumId w:val="15"/>
  </w:num>
  <w:num w:numId="15" w16cid:durableId="1211068910">
    <w:abstractNumId w:val="13"/>
  </w:num>
  <w:num w:numId="16" w16cid:durableId="1122458005">
    <w:abstractNumId w:val="2"/>
  </w:num>
  <w:num w:numId="17" w16cid:durableId="295452071">
    <w:abstractNumId w:val="25"/>
  </w:num>
  <w:num w:numId="18" w16cid:durableId="722487931">
    <w:abstractNumId w:val="3"/>
  </w:num>
  <w:num w:numId="19" w16cid:durableId="1331443048">
    <w:abstractNumId w:val="6"/>
  </w:num>
  <w:num w:numId="20" w16cid:durableId="91627907">
    <w:abstractNumId w:val="7"/>
  </w:num>
  <w:num w:numId="21" w16cid:durableId="1185095838">
    <w:abstractNumId w:val="9"/>
  </w:num>
  <w:num w:numId="22" w16cid:durableId="761534287">
    <w:abstractNumId w:val="20"/>
  </w:num>
  <w:num w:numId="23" w16cid:durableId="413669316">
    <w:abstractNumId w:val="23"/>
  </w:num>
  <w:num w:numId="24" w16cid:durableId="31544037">
    <w:abstractNumId w:val="16"/>
  </w:num>
  <w:num w:numId="25" w16cid:durableId="1225796693">
    <w:abstractNumId w:val="24"/>
  </w:num>
  <w:num w:numId="26" w16cid:durableId="182866480">
    <w:abstractNumId w:val="12"/>
  </w:num>
  <w:num w:numId="27" w16cid:durableId="769010880">
    <w:abstractNumId w:val="0"/>
  </w:num>
  <w:num w:numId="28" w16cid:durableId="18700980">
    <w:abstractNumId w:val="28"/>
  </w:num>
  <w:num w:numId="29" w16cid:durableId="3468306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79"/>
    <w:rsid w:val="00002CAF"/>
    <w:rsid w:val="000065CF"/>
    <w:rsid w:val="000078CB"/>
    <w:rsid w:val="00010FE3"/>
    <w:rsid w:val="000122D1"/>
    <w:rsid w:val="00016373"/>
    <w:rsid w:val="0001743D"/>
    <w:rsid w:val="00017DA2"/>
    <w:rsid w:val="00023FFA"/>
    <w:rsid w:val="00026D75"/>
    <w:rsid w:val="00032059"/>
    <w:rsid w:val="00032314"/>
    <w:rsid w:val="00033D38"/>
    <w:rsid w:val="00035316"/>
    <w:rsid w:val="00037788"/>
    <w:rsid w:val="0004145A"/>
    <w:rsid w:val="00046EAA"/>
    <w:rsid w:val="000663E0"/>
    <w:rsid w:val="00066AD8"/>
    <w:rsid w:val="00067E23"/>
    <w:rsid w:val="00070362"/>
    <w:rsid w:val="00070B54"/>
    <w:rsid w:val="000818DA"/>
    <w:rsid w:val="00085024"/>
    <w:rsid w:val="0008529F"/>
    <w:rsid w:val="00090E27"/>
    <w:rsid w:val="00093656"/>
    <w:rsid w:val="00093EBB"/>
    <w:rsid w:val="00094197"/>
    <w:rsid w:val="00094944"/>
    <w:rsid w:val="00096902"/>
    <w:rsid w:val="000A20B9"/>
    <w:rsid w:val="000A3A00"/>
    <w:rsid w:val="000B30DE"/>
    <w:rsid w:val="000B33FE"/>
    <w:rsid w:val="000B425B"/>
    <w:rsid w:val="000B4AAD"/>
    <w:rsid w:val="000B7A1A"/>
    <w:rsid w:val="000B7CDB"/>
    <w:rsid w:val="000C0438"/>
    <w:rsid w:val="000C09CA"/>
    <w:rsid w:val="000C7E8E"/>
    <w:rsid w:val="000D628D"/>
    <w:rsid w:val="000E1C52"/>
    <w:rsid w:val="000E2252"/>
    <w:rsid w:val="000E31C3"/>
    <w:rsid w:val="000E4EE3"/>
    <w:rsid w:val="000E5D70"/>
    <w:rsid w:val="000F1D72"/>
    <w:rsid w:val="000F2EF9"/>
    <w:rsid w:val="000F3866"/>
    <w:rsid w:val="001128E0"/>
    <w:rsid w:val="001172C7"/>
    <w:rsid w:val="00117797"/>
    <w:rsid w:val="0012019A"/>
    <w:rsid w:val="001227FD"/>
    <w:rsid w:val="00122AEA"/>
    <w:rsid w:val="00124462"/>
    <w:rsid w:val="00131EEE"/>
    <w:rsid w:val="0013553B"/>
    <w:rsid w:val="001413A6"/>
    <w:rsid w:val="0014435A"/>
    <w:rsid w:val="00145C56"/>
    <w:rsid w:val="00146928"/>
    <w:rsid w:val="001473DD"/>
    <w:rsid w:val="00153FF0"/>
    <w:rsid w:val="0015534F"/>
    <w:rsid w:val="00156E3A"/>
    <w:rsid w:val="001637FB"/>
    <w:rsid w:val="00164864"/>
    <w:rsid w:val="001655E0"/>
    <w:rsid w:val="0017028C"/>
    <w:rsid w:val="00171AA7"/>
    <w:rsid w:val="00175994"/>
    <w:rsid w:val="00183F8E"/>
    <w:rsid w:val="0019414A"/>
    <w:rsid w:val="001A4000"/>
    <w:rsid w:val="001A535A"/>
    <w:rsid w:val="001B0C78"/>
    <w:rsid w:val="001B347B"/>
    <w:rsid w:val="001B5270"/>
    <w:rsid w:val="001B64E7"/>
    <w:rsid w:val="001B715B"/>
    <w:rsid w:val="001C3C4D"/>
    <w:rsid w:val="001C59A7"/>
    <w:rsid w:val="001D21B0"/>
    <w:rsid w:val="001D543B"/>
    <w:rsid w:val="001E0B62"/>
    <w:rsid w:val="001E354F"/>
    <w:rsid w:val="001E4D5F"/>
    <w:rsid w:val="001E5140"/>
    <w:rsid w:val="001F06A4"/>
    <w:rsid w:val="001F1BC1"/>
    <w:rsid w:val="001F2072"/>
    <w:rsid w:val="00203AFC"/>
    <w:rsid w:val="00205D93"/>
    <w:rsid w:val="0020739A"/>
    <w:rsid w:val="002108CA"/>
    <w:rsid w:val="00212C7F"/>
    <w:rsid w:val="00214216"/>
    <w:rsid w:val="00220A7B"/>
    <w:rsid w:val="00224035"/>
    <w:rsid w:val="00226E4A"/>
    <w:rsid w:val="002400F6"/>
    <w:rsid w:val="00241698"/>
    <w:rsid w:val="00253343"/>
    <w:rsid w:val="00254CB3"/>
    <w:rsid w:val="00257B70"/>
    <w:rsid w:val="00262250"/>
    <w:rsid w:val="002625DE"/>
    <w:rsid w:val="00264385"/>
    <w:rsid w:val="00265B58"/>
    <w:rsid w:val="002745D1"/>
    <w:rsid w:val="00276CFB"/>
    <w:rsid w:val="00282D59"/>
    <w:rsid w:val="002836A0"/>
    <w:rsid w:val="00285BB7"/>
    <w:rsid w:val="00286B2B"/>
    <w:rsid w:val="002875AF"/>
    <w:rsid w:val="0029184D"/>
    <w:rsid w:val="002974AB"/>
    <w:rsid w:val="002A0919"/>
    <w:rsid w:val="002A0E8B"/>
    <w:rsid w:val="002B5317"/>
    <w:rsid w:val="002B7B60"/>
    <w:rsid w:val="002C4AB1"/>
    <w:rsid w:val="002D4078"/>
    <w:rsid w:val="002E6853"/>
    <w:rsid w:val="002E7090"/>
    <w:rsid w:val="002F5297"/>
    <w:rsid w:val="00314F29"/>
    <w:rsid w:val="003156FA"/>
    <w:rsid w:val="00332A34"/>
    <w:rsid w:val="00340D4A"/>
    <w:rsid w:val="003410A9"/>
    <w:rsid w:val="00341849"/>
    <w:rsid w:val="003424C9"/>
    <w:rsid w:val="00344B81"/>
    <w:rsid w:val="00347B08"/>
    <w:rsid w:val="0035396D"/>
    <w:rsid w:val="00353A11"/>
    <w:rsid w:val="003631E1"/>
    <w:rsid w:val="00370CBD"/>
    <w:rsid w:val="00376FF8"/>
    <w:rsid w:val="0037701B"/>
    <w:rsid w:val="00377628"/>
    <w:rsid w:val="0038192E"/>
    <w:rsid w:val="00381FD1"/>
    <w:rsid w:val="003905EF"/>
    <w:rsid w:val="00395112"/>
    <w:rsid w:val="003955DB"/>
    <w:rsid w:val="003A0133"/>
    <w:rsid w:val="003A7AC5"/>
    <w:rsid w:val="003B1640"/>
    <w:rsid w:val="003B6375"/>
    <w:rsid w:val="003C0107"/>
    <w:rsid w:val="003C39EA"/>
    <w:rsid w:val="003D0178"/>
    <w:rsid w:val="003D180E"/>
    <w:rsid w:val="003D4E1A"/>
    <w:rsid w:val="003E7B15"/>
    <w:rsid w:val="003F4E3B"/>
    <w:rsid w:val="003F724E"/>
    <w:rsid w:val="00402778"/>
    <w:rsid w:val="004028B8"/>
    <w:rsid w:val="00402F4D"/>
    <w:rsid w:val="00405D3F"/>
    <w:rsid w:val="004064F0"/>
    <w:rsid w:val="00411055"/>
    <w:rsid w:val="0042775E"/>
    <w:rsid w:val="004334A0"/>
    <w:rsid w:val="004345A3"/>
    <w:rsid w:val="004360C5"/>
    <w:rsid w:val="004374A3"/>
    <w:rsid w:val="00440D92"/>
    <w:rsid w:val="00441CBC"/>
    <w:rsid w:val="00442594"/>
    <w:rsid w:val="00443334"/>
    <w:rsid w:val="00443D13"/>
    <w:rsid w:val="00444CA4"/>
    <w:rsid w:val="00456392"/>
    <w:rsid w:val="004563D9"/>
    <w:rsid w:val="00460550"/>
    <w:rsid w:val="00461119"/>
    <w:rsid w:val="00465344"/>
    <w:rsid w:val="00471626"/>
    <w:rsid w:val="00481BCB"/>
    <w:rsid w:val="00482369"/>
    <w:rsid w:val="00482522"/>
    <w:rsid w:val="0048306D"/>
    <w:rsid w:val="0048473A"/>
    <w:rsid w:val="0048695B"/>
    <w:rsid w:val="00486F9C"/>
    <w:rsid w:val="00490AE9"/>
    <w:rsid w:val="00490B7B"/>
    <w:rsid w:val="00492475"/>
    <w:rsid w:val="0049331D"/>
    <w:rsid w:val="00495776"/>
    <w:rsid w:val="004A5238"/>
    <w:rsid w:val="004A5B55"/>
    <w:rsid w:val="004B7056"/>
    <w:rsid w:val="004C0F34"/>
    <w:rsid w:val="004C1DEF"/>
    <w:rsid w:val="004C73E2"/>
    <w:rsid w:val="004D0540"/>
    <w:rsid w:val="004E04FF"/>
    <w:rsid w:val="004E317D"/>
    <w:rsid w:val="004E35F8"/>
    <w:rsid w:val="004E4D0B"/>
    <w:rsid w:val="004F0371"/>
    <w:rsid w:val="004F15B3"/>
    <w:rsid w:val="004F3661"/>
    <w:rsid w:val="004F6514"/>
    <w:rsid w:val="004F7B0A"/>
    <w:rsid w:val="00500788"/>
    <w:rsid w:val="00510F21"/>
    <w:rsid w:val="00511222"/>
    <w:rsid w:val="00513CE2"/>
    <w:rsid w:val="00515A84"/>
    <w:rsid w:val="005237FB"/>
    <w:rsid w:val="005326E3"/>
    <w:rsid w:val="00532FD2"/>
    <w:rsid w:val="005343F7"/>
    <w:rsid w:val="00534D43"/>
    <w:rsid w:val="00536539"/>
    <w:rsid w:val="0054133E"/>
    <w:rsid w:val="00545856"/>
    <w:rsid w:val="00546821"/>
    <w:rsid w:val="00546F69"/>
    <w:rsid w:val="005541E7"/>
    <w:rsid w:val="005541F5"/>
    <w:rsid w:val="00555B87"/>
    <w:rsid w:val="00556D9C"/>
    <w:rsid w:val="00556E63"/>
    <w:rsid w:val="005607AC"/>
    <w:rsid w:val="00563B87"/>
    <w:rsid w:val="00563D5D"/>
    <w:rsid w:val="00566546"/>
    <w:rsid w:val="005702C0"/>
    <w:rsid w:val="0057643F"/>
    <w:rsid w:val="005816A9"/>
    <w:rsid w:val="00583691"/>
    <w:rsid w:val="00585BF4"/>
    <w:rsid w:val="005879AB"/>
    <w:rsid w:val="005917C1"/>
    <w:rsid w:val="005A39E6"/>
    <w:rsid w:val="005A783E"/>
    <w:rsid w:val="005A7B96"/>
    <w:rsid w:val="005B1F5C"/>
    <w:rsid w:val="005B37FE"/>
    <w:rsid w:val="005B44AC"/>
    <w:rsid w:val="005B5C94"/>
    <w:rsid w:val="005B6336"/>
    <w:rsid w:val="005B79AC"/>
    <w:rsid w:val="005C037D"/>
    <w:rsid w:val="005C0C82"/>
    <w:rsid w:val="005C1BDB"/>
    <w:rsid w:val="005C3A61"/>
    <w:rsid w:val="005D1626"/>
    <w:rsid w:val="005D25F9"/>
    <w:rsid w:val="005D395A"/>
    <w:rsid w:val="005E090A"/>
    <w:rsid w:val="005E0C8A"/>
    <w:rsid w:val="005E3F88"/>
    <w:rsid w:val="005E76BD"/>
    <w:rsid w:val="005F091B"/>
    <w:rsid w:val="005F4A97"/>
    <w:rsid w:val="005F7E28"/>
    <w:rsid w:val="0060066F"/>
    <w:rsid w:val="00602CA0"/>
    <w:rsid w:val="006030DE"/>
    <w:rsid w:val="006057DC"/>
    <w:rsid w:val="006065C0"/>
    <w:rsid w:val="00611716"/>
    <w:rsid w:val="00613CFE"/>
    <w:rsid w:val="00614F02"/>
    <w:rsid w:val="00615F79"/>
    <w:rsid w:val="00623DA5"/>
    <w:rsid w:val="00631351"/>
    <w:rsid w:val="00631A2D"/>
    <w:rsid w:val="00637CB5"/>
    <w:rsid w:val="006508A8"/>
    <w:rsid w:val="00651120"/>
    <w:rsid w:val="0065322F"/>
    <w:rsid w:val="0065448E"/>
    <w:rsid w:val="006600A0"/>
    <w:rsid w:val="00660FD2"/>
    <w:rsid w:val="006647BB"/>
    <w:rsid w:val="0066690E"/>
    <w:rsid w:val="00672A2E"/>
    <w:rsid w:val="006842A0"/>
    <w:rsid w:val="00690C3A"/>
    <w:rsid w:val="00694023"/>
    <w:rsid w:val="0069580B"/>
    <w:rsid w:val="006A26E1"/>
    <w:rsid w:val="006B08E2"/>
    <w:rsid w:val="006B2DDA"/>
    <w:rsid w:val="006B3083"/>
    <w:rsid w:val="006B56B0"/>
    <w:rsid w:val="006B5B5E"/>
    <w:rsid w:val="006B63A0"/>
    <w:rsid w:val="006B6826"/>
    <w:rsid w:val="006B6A47"/>
    <w:rsid w:val="006C3615"/>
    <w:rsid w:val="006C513E"/>
    <w:rsid w:val="006D4F14"/>
    <w:rsid w:val="006E0284"/>
    <w:rsid w:val="006E5001"/>
    <w:rsid w:val="006E729C"/>
    <w:rsid w:val="006E74D7"/>
    <w:rsid w:val="006F1EAB"/>
    <w:rsid w:val="006F2AA5"/>
    <w:rsid w:val="006F75C1"/>
    <w:rsid w:val="0070581C"/>
    <w:rsid w:val="00711E45"/>
    <w:rsid w:val="00712C93"/>
    <w:rsid w:val="00712D19"/>
    <w:rsid w:val="00712FEA"/>
    <w:rsid w:val="00713A9E"/>
    <w:rsid w:val="00715B5B"/>
    <w:rsid w:val="00717941"/>
    <w:rsid w:val="00717D5D"/>
    <w:rsid w:val="00722D91"/>
    <w:rsid w:val="00732B23"/>
    <w:rsid w:val="007342A1"/>
    <w:rsid w:val="0074676C"/>
    <w:rsid w:val="00751258"/>
    <w:rsid w:val="00752833"/>
    <w:rsid w:val="0076052D"/>
    <w:rsid w:val="00761829"/>
    <w:rsid w:val="00764084"/>
    <w:rsid w:val="00764F3A"/>
    <w:rsid w:val="00777203"/>
    <w:rsid w:val="00783048"/>
    <w:rsid w:val="00783A84"/>
    <w:rsid w:val="00784FC9"/>
    <w:rsid w:val="00791B30"/>
    <w:rsid w:val="007A1368"/>
    <w:rsid w:val="007A52AF"/>
    <w:rsid w:val="007A6606"/>
    <w:rsid w:val="007B098F"/>
    <w:rsid w:val="007B262A"/>
    <w:rsid w:val="007B3403"/>
    <w:rsid w:val="007B7729"/>
    <w:rsid w:val="007D5929"/>
    <w:rsid w:val="007D651A"/>
    <w:rsid w:val="007D7670"/>
    <w:rsid w:val="007E2C93"/>
    <w:rsid w:val="007E403E"/>
    <w:rsid w:val="007F5445"/>
    <w:rsid w:val="007F6C61"/>
    <w:rsid w:val="00803C39"/>
    <w:rsid w:val="00804B6A"/>
    <w:rsid w:val="008166A9"/>
    <w:rsid w:val="008223AF"/>
    <w:rsid w:val="00823E50"/>
    <w:rsid w:val="00824164"/>
    <w:rsid w:val="0082466C"/>
    <w:rsid w:val="00824E08"/>
    <w:rsid w:val="00825C78"/>
    <w:rsid w:val="00825F15"/>
    <w:rsid w:val="00830179"/>
    <w:rsid w:val="00832206"/>
    <w:rsid w:val="008404F2"/>
    <w:rsid w:val="00841682"/>
    <w:rsid w:val="00841A66"/>
    <w:rsid w:val="00841D55"/>
    <w:rsid w:val="00846856"/>
    <w:rsid w:val="00860684"/>
    <w:rsid w:val="008628B5"/>
    <w:rsid w:val="0086514C"/>
    <w:rsid w:val="008706C1"/>
    <w:rsid w:val="00872E18"/>
    <w:rsid w:val="008734C1"/>
    <w:rsid w:val="00876D5C"/>
    <w:rsid w:val="00881B29"/>
    <w:rsid w:val="008839E9"/>
    <w:rsid w:val="00887A71"/>
    <w:rsid w:val="00891C90"/>
    <w:rsid w:val="00895CEA"/>
    <w:rsid w:val="00897B32"/>
    <w:rsid w:val="008B19B6"/>
    <w:rsid w:val="008B6358"/>
    <w:rsid w:val="008C2AFC"/>
    <w:rsid w:val="008C4F06"/>
    <w:rsid w:val="008C5BD4"/>
    <w:rsid w:val="008D0A23"/>
    <w:rsid w:val="008D139E"/>
    <w:rsid w:val="008E0581"/>
    <w:rsid w:val="008E0C05"/>
    <w:rsid w:val="008E5AC8"/>
    <w:rsid w:val="008F2698"/>
    <w:rsid w:val="008F4128"/>
    <w:rsid w:val="008F420A"/>
    <w:rsid w:val="008F4C29"/>
    <w:rsid w:val="008F78E9"/>
    <w:rsid w:val="009016C8"/>
    <w:rsid w:val="00902637"/>
    <w:rsid w:val="00906D06"/>
    <w:rsid w:val="00910216"/>
    <w:rsid w:val="00911240"/>
    <w:rsid w:val="00912683"/>
    <w:rsid w:val="00917E68"/>
    <w:rsid w:val="00923DF0"/>
    <w:rsid w:val="0092448B"/>
    <w:rsid w:val="0092479A"/>
    <w:rsid w:val="0092509D"/>
    <w:rsid w:val="00927CCF"/>
    <w:rsid w:val="00936C3C"/>
    <w:rsid w:val="00941B4B"/>
    <w:rsid w:val="0094245F"/>
    <w:rsid w:val="009462BE"/>
    <w:rsid w:val="00947C95"/>
    <w:rsid w:val="0095120E"/>
    <w:rsid w:val="009518F2"/>
    <w:rsid w:val="00954FD6"/>
    <w:rsid w:val="009573CD"/>
    <w:rsid w:val="00957ED0"/>
    <w:rsid w:val="00970DC7"/>
    <w:rsid w:val="009716FD"/>
    <w:rsid w:val="00973926"/>
    <w:rsid w:val="009740DE"/>
    <w:rsid w:val="00976E14"/>
    <w:rsid w:val="00991D02"/>
    <w:rsid w:val="00993900"/>
    <w:rsid w:val="00994369"/>
    <w:rsid w:val="00994B95"/>
    <w:rsid w:val="009A25F4"/>
    <w:rsid w:val="009A4785"/>
    <w:rsid w:val="009A7DD8"/>
    <w:rsid w:val="009B0FB0"/>
    <w:rsid w:val="009B3570"/>
    <w:rsid w:val="009B4A4B"/>
    <w:rsid w:val="009B7605"/>
    <w:rsid w:val="009C1412"/>
    <w:rsid w:val="009C3904"/>
    <w:rsid w:val="009C49E6"/>
    <w:rsid w:val="009C4C5B"/>
    <w:rsid w:val="009C5223"/>
    <w:rsid w:val="009D36DE"/>
    <w:rsid w:val="009D5108"/>
    <w:rsid w:val="009E1913"/>
    <w:rsid w:val="009E20D6"/>
    <w:rsid w:val="009E7A38"/>
    <w:rsid w:val="009F076C"/>
    <w:rsid w:val="00A04583"/>
    <w:rsid w:val="00A15800"/>
    <w:rsid w:val="00A20A29"/>
    <w:rsid w:val="00A3226B"/>
    <w:rsid w:val="00A34438"/>
    <w:rsid w:val="00A36710"/>
    <w:rsid w:val="00A37C5C"/>
    <w:rsid w:val="00A41784"/>
    <w:rsid w:val="00A45C10"/>
    <w:rsid w:val="00A56222"/>
    <w:rsid w:val="00A714C1"/>
    <w:rsid w:val="00A75583"/>
    <w:rsid w:val="00A802A7"/>
    <w:rsid w:val="00A81ED1"/>
    <w:rsid w:val="00A82B61"/>
    <w:rsid w:val="00A84BE7"/>
    <w:rsid w:val="00A856E1"/>
    <w:rsid w:val="00A967A1"/>
    <w:rsid w:val="00AA1A6A"/>
    <w:rsid w:val="00AA281B"/>
    <w:rsid w:val="00AA68DF"/>
    <w:rsid w:val="00AA764A"/>
    <w:rsid w:val="00AA7C46"/>
    <w:rsid w:val="00AB09E1"/>
    <w:rsid w:val="00AB199E"/>
    <w:rsid w:val="00AB4E57"/>
    <w:rsid w:val="00AC03FF"/>
    <w:rsid w:val="00AD0221"/>
    <w:rsid w:val="00AD07D5"/>
    <w:rsid w:val="00AD0E9E"/>
    <w:rsid w:val="00AD0F21"/>
    <w:rsid w:val="00AD1B47"/>
    <w:rsid w:val="00AD52B5"/>
    <w:rsid w:val="00AE01EF"/>
    <w:rsid w:val="00AE37E6"/>
    <w:rsid w:val="00AE4C88"/>
    <w:rsid w:val="00AE71F6"/>
    <w:rsid w:val="00AF1A9D"/>
    <w:rsid w:val="00B012E2"/>
    <w:rsid w:val="00B0349C"/>
    <w:rsid w:val="00B050FE"/>
    <w:rsid w:val="00B05482"/>
    <w:rsid w:val="00B103E3"/>
    <w:rsid w:val="00B15335"/>
    <w:rsid w:val="00B2030E"/>
    <w:rsid w:val="00B2478E"/>
    <w:rsid w:val="00B2649A"/>
    <w:rsid w:val="00B275FC"/>
    <w:rsid w:val="00B31253"/>
    <w:rsid w:val="00B403E1"/>
    <w:rsid w:val="00B41D7C"/>
    <w:rsid w:val="00B449E4"/>
    <w:rsid w:val="00B44C26"/>
    <w:rsid w:val="00B44E85"/>
    <w:rsid w:val="00B533B6"/>
    <w:rsid w:val="00B5605B"/>
    <w:rsid w:val="00B56168"/>
    <w:rsid w:val="00B62202"/>
    <w:rsid w:val="00B65165"/>
    <w:rsid w:val="00B6768B"/>
    <w:rsid w:val="00B70055"/>
    <w:rsid w:val="00B73247"/>
    <w:rsid w:val="00B73D5D"/>
    <w:rsid w:val="00B77D52"/>
    <w:rsid w:val="00B83F43"/>
    <w:rsid w:val="00B9000B"/>
    <w:rsid w:val="00B903BC"/>
    <w:rsid w:val="00B91013"/>
    <w:rsid w:val="00BA0113"/>
    <w:rsid w:val="00BA404F"/>
    <w:rsid w:val="00BA490B"/>
    <w:rsid w:val="00BA5F6A"/>
    <w:rsid w:val="00BB2590"/>
    <w:rsid w:val="00BC0FA9"/>
    <w:rsid w:val="00BC44FA"/>
    <w:rsid w:val="00BC462C"/>
    <w:rsid w:val="00BC4C4B"/>
    <w:rsid w:val="00BE48BB"/>
    <w:rsid w:val="00BE4BB2"/>
    <w:rsid w:val="00BE52DA"/>
    <w:rsid w:val="00BE5A8F"/>
    <w:rsid w:val="00BE78F1"/>
    <w:rsid w:val="00BF0E44"/>
    <w:rsid w:val="00BF403B"/>
    <w:rsid w:val="00BF448E"/>
    <w:rsid w:val="00BF45D3"/>
    <w:rsid w:val="00BF631B"/>
    <w:rsid w:val="00BF6AD2"/>
    <w:rsid w:val="00BF7667"/>
    <w:rsid w:val="00BF7D93"/>
    <w:rsid w:val="00C0244A"/>
    <w:rsid w:val="00C024C1"/>
    <w:rsid w:val="00C0304F"/>
    <w:rsid w:val="00C10277"/>
    <w:rsid w:val="00C21321"/>
    <w:rsid w:val="00C22664"/>
    <w:rsid w:val="00C22D15"/>
    <w:rsid w:val="00C23005"/>
    <w:rsid w:val="00C24184"/>
    <w:rsid w:val="00C25BEB"/>
    <w:rsid w:val="00C25F5C"/>
    <w:rsid w:val="00C41FCA"/>
    <w:rsid w:val="00C47326"/>
    <w:rsid w:val="00C4736F"/>
    <w:rsid w:val="00C51322"/>
    <w:rsid w:val="00C53AEF"/>
    <w:rsid w:val="00C562AE"/>
    <w:rsid w:val="00C6008F"/>
    <w:rsid w:val="00C61A43"/>
    <w:rsid w:val="00C62718"/>
    <w:rsid w:val="00C6374D"/>
    <w:rsid w:val="00C63B88"/>
    <w:rsid w:val="00C63F0A"/>
    <w:rsid w:val="00C6535D"/>
    <w:rsid w:val="00C726F5"/>
    <w:rsid w:val="00C862D5"/>
    <w:rsid w:val="00C9116E"/>
    <w:rsid w:val="00C91B50"/>
    <w:rsid w:val="00C95040"/>
    <w:rsid w:val="00C95A53"/>
    <w:rsid w:val="00CA2BC4"/>
    <w:rsid w:val="00CA3678"/>
    <w:rsid w:val="00CA5336"/>
    <w:rsid w:val="00CB056F"/>
    <w:rsid w:val="00CC3736"/>
    <w:rsid w:val="00CC62F3"/>
    <w:rsid w:val="00CD2853"/>
    <w:rsid w:val="00CD6FB9"/>
    <w:rsid w:val="00CE1EE1"/>
    <w:rsid w:val="00CE2764"/>
    <w:rsid w:val="00CF5E3E"/>
    <w:rsid w:val="00D1036F"/>
    <w:rsid w:val="00D153FA"/>
    <w:rsid w:val="00D23BBD"/>
    <w:rsid w:val="00D2690F"/>
    <w:rsid w:val="00D30199"/>
    <w:rsid w:val="00D30D1F"/>
    <w:rsid w:val="00D422D8"/>
    <w:rsid w:val="00D4266F"/>
    <w:rsid w:val="00D4320A"/>
    <w:rsid w:val="00D43845"/>
    <w:rsid w:val="00D4592B"/>
    <w:rsid w:val="00D53078"/>
    <w:rsid w:val="00D54460"/>
    <w:rsid w:val="00D55F90"/>
    <w:rsid w:val="00D5798B"/>
    <w:rsid w:val="00D64526"/>
    <w:rsid w:val="00D65B4E"/>
    <w:rsid w:val="00D72857"/>
    <w:rsid w:val="00D818CA"/>
    <w:rsid w:val="00D8666E"/>
    <w:rsid w:val="00D95AAC"/>
    <w:rsid w:val="00DA26A4"/>
    <w:rsid w:val="00DA31EC"/>
    <w:rsid w:val="00DB2957"/>
    <w:rsid w:val="00DB6596"/>
    <w:rsid w:val="00DC0C1A"/>
    <w:rsid w:val="00DC2E92"/>
    <w:rsid w:val="00DC39D7"/>
    <w:rsid w:val="00DC4133"/>
    <w:rsid w:val="00DC4E90"/>
    <w:rsid w:val="00DD2390"/>
    <w:rsid w:val="00DE08E1"/>
    <w:rsid w:val="00DE2576"/>
    <w:rsid w:val="00DE3894"/>
    <w:rsid w:val="00DE7293"/>
    <w:rsid w:val="00DE757C"/>
    <w:rsid w:val="00DF1886"/>
    <w:rsid w:val="00DF2711"/>
    <w:rsid w:val="00DF4D10"/>
    <w:rsid w:val="00DF5650"/>
    <w:rsid w:val="00DF5702"/>
    <w:rsid w:val="00DF5DDA"/>
    <w:rsid w:val="00DF5E26"/>
    <w:rsid w:val="00E0017C"/>
    <w:rsid w:val="00E01294"/>
    <w:rsid w:val="00E01D2A"/>
    <w:rsid w:val="00E0411A"/>
    <w:rsid w:val="00E10420"/>
    <w:rsid w:val="00E2326E"/>
    <w:rsid w:val="00E23E95"/>
    <w:rsid w:val="00E3656E"/>
    <w:rsid w:val="00E36EED"/>
    <w:rsid w:val="00E46800"/>
    <w:rsid w:val="00E46B36"/>
    <w:rsid w:val="00E52011"/>
    <w:rsid w:val="00E629DA"/>
    <w:rsid w:val="00E757F6"/>
    <w:rsid w:val="00E76078"/>
    <w:rsid w:val="00E76D0C"/>
    <w:rsid w:val="00E84E0D"/>
    <w:rsid w:val="00E85A1D"/>
    <w:rsid w:val="00E9617F"/>
    <w:rsid w:val="00E96E8A"/>
    <w:rsid w:val="00EA1A48"/>
    <w:rsid w:val="00EA29AA"/>
    <w:rsid w:val="00EA3140"/>
    <w:rsid w:val="00EB0796"/>
    <w:rsid w:val="00EB4FFC"/>
    <w:rsid w:val="00EB674D"/>
    <w:rsid w:val="00ED5CEA"/>
    <w:rsid w:val="00ED6F53"/>
    <w:rsid w:val="00EE24B0"/>
    <w:rsid w:val="00EE4E20"/>
    <w:rsid w:val="00EE4E34"/>
    <w:rsid w:val="00EE76A2"/>
    <w:rsid w:val="00EF19EA"/>
    <w:rsid w:val="00EF2594"/>
    <w:rsid w:val="00EF7E0A"/>
    <w:rsid w:val="00F03DDD"/>
    <w:rsid w:val="00F042C6"/>
    <w:rsid w:val="00F06F61"/>
    <w:rsid w:val="00F1001A"/>
    <w:rsid w:val="00F11AE8"/>
    <w:rsid w:val="00F21F86"/>
    <w:rsid w:val="00F268BD"/>
    <w:rsid w:val="00F27B82"/>
    <w:rsid w:val="00F31C8D"/>
    <w:rsid w:val="00F42DAD"/>
    <w:rsid w:val="00F4323A"/>
    <w:rsid w:val="00F438D2"/>
    <w:rsid w:val="00F534FE"/>
    <w:rsid w:val="00F54571"/>
    <w:rsid w:val="00F56083"/>
    <w:rsid w:val="00F60704"/>
    <w:rsid w:val="00F66AD6"/>
    <w:rsid w:val="00F702E1"/>
    <w:rsid w:val="00F70709"/>
    <w:rsid w:val="00F73D25"/>
    <w:rsid w:val="00F84854"/>
    <w:rsid w:val="00F87815"/>
    <w:rsid w:val="00F87F26"/>
    <w:rsid w:val="00F94F08"/>
    <w:rsid w:val="00F96F6F"/>
    <w:rsid w:val="00FA2A27"/>
    <w:rsid w:val="00FA3A0C"/>
    <w:rsid w:val="00FA3F50"/>
    <w:rsid w:val="00FA59CB"/>
    <w:rsid w:val="00FB2528"/>
    <w:rsid w:val="00FB5184"/>
    <w:rsid w:val="00FB5D03"/>
    <w:rsid w:val="00FC02C9"/>
    <w:rsid w:val="00FC29EC"/>
    <w:rsid w:val="00FC3782"/>
    <w:rsid w:val="00FD395E"/>
    <w:rsid w:val="00FD3B67"/>
    <w:rsid w:val="00FD4036"/>
    <w:rsid w:val="00FD4977"/>
    <w:rsid w:val="00FD4C25"/>
    <w:rsid w:val="00FE20D2"/>
    <w:rsid w:val="00FE6270"/>
    <w:rsid w:val="00FF32FD"/>
    <w:rsid w:val="00FF5BEA"/>
    <w:rsid w:val="00FF610E"/>
    <w:rsid w:val="00FF6A88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269C4"/>
  <w15:docId w15:val="{8847104D-078A-43DF-B410-529AFA11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0179"/>
    <w:pPr>
      <w:keepNext/>
      <w:outlineLvl w:val="0"/>
    </w:pPr>
    <w:rPr>
      <w:rFonts w:ascii="Times" w:eastAsia="Times" w:hAnsi="Times" w:cs="Times New Roman"/>
      <w:b/>
      <w:bCs/>
      <w:szCs w:val="2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1B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B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179"/>
    <w:rPr>
      <w:rFonts w:ascii="Times" w:eastAsia="Times" w:hAnsi="Times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D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C39D7"/>
  </w:style>
  <w:style w:type="paragraph" w:styleId="Footer">
    <w:name w:val="footer"/>
    <w:basedOn w:val="Normal"/>
    <w:link w:val="FooterChar"/>
    <w:uiPriority w:val="99"/>
    <w:unhideWhenUsed/>
    <w:rsid w:val="00DC39D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C39D7"/>
  </w:style>
  <w:style w:type="paragraph" w:customStyle="1" w:styleId="Default">
    <w:name w:val="Default"/>
    <w:rsid w:val="00EE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E4E34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E4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3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E4E34"/>
    <w:pPr>
      <w:spacing w:beforeLines="1" w:afterLines="1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4E4D0B"/>
    <w:rPr>
      <w:color w:val="0000FF"/>
      <w:u w:val="single"/>
    </w:rPr>
  </w:style>
  <w:style w:type="paragraph" w:styleId="BodyText">
    <w:name w:val="Body Text"/>
    <w:basedOn w:val="Normal"/>
    <w:link w:val="BodyTextChar"/>
    <w:rsid w:val="00A20A29"/>
    <w:pPr>
      <w:tabs>
        <w:tab w:val="left" w:pos="720"/>
        <w:tab w:val="left" w:pos="1170"/>
      </w:tabs>
      <w:spacing w:line="48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rsid w:val="00A20A29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2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4C88"/>
  </w:style>
  <w:style w:type="character" w:customStyle="1" w:styleId="Heading7Char">
    <w:name w:val="Heading 7 Char"/>
    <w:basedOn w:val="DefaultParagraphFont"/>
    <w:link w:val="Heading7"/>
    <w:uiPriority w:val="9"/>
    <w:rsid w:val="00791B3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B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rialPlain">
    <w:name w:val="Arial Plain"/>
    <w:basedOn w:val="Normal"/>
    <w:rsid w:val="00791B30"/>
    <w:pPr>
      <w:tabs>
        <w:tab w:val="left" w:pos="360"/>
      </w:tabs>
    </w:pPr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791B30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postal-code">
    <w:name w:val="postal-code"/>
    <w:basedOn w:val="DefaultParagraphFont"/>
    <w:rsid w:val="00791B30"/>
  </w:style>
  <w:style w:type="paragraph" w:styleId="FootnoteText">
    <w:name w:val="footnote text"/>
    <w:basedOn w:val="Normal"/>
    <w:link w:val="FootnoteTextChar"/>
    <w:uiPriority w:val="99"/>
    <w:semiHidden/>
    <w:unhideWhenUsed/>
    <w:rsid w:val="000B4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2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25B"/>
    <w:rPr>
      <w:vertAlign w:val="superscript"/>
    </w:rPr>
  </w:style>
  <w:style w:type="paragraph" w:styleId="Title">
    <w:name w:val="Title"/>
    <w:basedOn w:val="Normal"/>
    <w:link w:val="TitleChar"/>
    <w:qFormat/>
    <w:rsid w:val="004F6514"/>
    <w:pPr>
      <w:jc w:val="center"/>
    </w:pPr>
    <w:rPr>
      <w:rFonts w:ascii="Arial" w:eastAsia="Times" w:hAnsi="Arial" w:cs="Times New Roman"/>
      <w:b/>
      <w:sz w:val="4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F6514"/>
    <w:rPr>
      <w:rFonts w:ascii="Arial" w:eastAsia="Times" w:hAnsi="Arial" w:cs="Times New Roman"/>
      <w:b/>
      <w:sz w:val="44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5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0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00DF-E63D-4AAA-89C8-46A54A90A6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3381</Words>
  <Characters>20797</Characters>
  <Application>Microsoft Office Word</Application>
  <DocSecurity>0</DocSecurity>
  <Lines>371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Bothell</Company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Humphreys</dc:creator>
  <cp:lastModifiedBy>Charles R. Collins</cp:lastModifiedBy>
  <cp:revision>4</cp:revision>
  <cp:lastPrinted>2022-11-09T16:31:00Z</cp:lastPrinted>
  <dcterms:created xsi:type="dcterms:W3CDTF">2025-07-02T04:03:00Z</dcterms:created>
  <dcterms:modified xsi:type="dcterms:W3CDTF">2025-07-09T23:52:00Z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20fd00e3-16af-4e5d-99ea-2c9f019df974</vt:lpwstr>
  </property>
</Properties>
</file>