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27B3" w14:textId="77777777" w:rsidR="008568E8" w:rsidRDefault="008568E8">
      <w:pPr>
        <w:widowControl w:val="0"/>
      </w:pPr>
    </w:p>
    <w:tbl>
      <w:tblPr>
        <w:tblStyle w:val="a"/>
        <w:tblW w:w="9180"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180"/>
      </w:tblGrid>
      <w:tr w:rsidR="00861760" w14:paraId="3C43EFC4" w14:textId="77777777" w:rsidTr="00E55207">
        <w:tc>
          <w:tcPr>
            <w:tcW w:w="9180" w:type="dxa"/>
            <w:tcBorders>
              <w:top w:val="single" w:sz="4" w:space="0" w:color="000000"/>
            </w:tcBorders>
          </w:tcPr>
          <w:p w14:paraId="7AB992DC" w14:textId="2E80BC55" w:rsidR="00861760" w:rsidRDefault="00861760">
            <w:pPr>
              <w:ind w:left="90"/>
              <w:rPr>
                <w:b/>
              </w:rPr>
            </w:pPr>
            <w:r>
              <w:rPr>
                <w:b/>
              </w:rPr>
              <w:t>Course Title</w:t>
            </w:r>
            <w:r>
              <w:t>: Career Exploration</w:t>
            </w:r>
            <w:r w:rsidR="00E55207">
              <w:t xml:space="preserve"> | BISSKL 250 | SLN# </w:t>
            </w:r>
            <w:r w:rsidR="00E55207" w:rsidRPr="001A1245">
              <w:t>11876</w:t>
            </w:r>
          </w:p>
        </w:tc>
      </w:tr>
      <w:tr w:rsidR="008568E8" w14:paraId="48F527B7" w14:textId="77777777" w:rsidTr="00E55207">
        <w:trPr>
          <w:trHeight w:val="242"/>
        </w:trPr>
        <w:tc>
          <w:tcPr>
            <w:tcW w:w="9180" w:type="dxa"/>
          </w:tcPr>
          <w:p w14:paraId="48F527B6" w14:textId="77777777" w:rsidR="008568E8" w:rsidRDefault="00F668E1">
            <w:pPr>
              <w:ind w:left="90"/>
            </w:pPr>
            <w:r>
              <w:rPr>
                <w:b/>
              </w:rPr>
              <w:t xml:space="preserve"> 2 </w:t>
            </w:r>
            <w:r>
              <w:t xml:space="preserve">credits | </w:t>
            </w:r>
            <w:r>
              <w:rPr>
                <w:b/>
              </w:rPr>
              <w:t>Quarter</w:t>
            </w:r>
            <w:r>
              <w:t xml:space="preserve">: </w:t>
            </w:r>
            <w:r w:rsidR="001A1245">
              <w:t>Winter</w:t>
            </w:r>
            <w:r>
              <w:t xml:space="preserve"> | </w:t>
            </w:r>
            <w:r>
              <w:rPr>
                <w:b/>
              </w:rPr>
              <w:t>Year</w:t>
            </w:r>
            <w:r>
              <w:t>: 2</w:t>
            </w:r>
            <w:r w:rsidR="001A1245">
              <w:t>023</w:t>
            </w:r>
            <w:r>
              <w:t xml:space="preserve"> | </w:t>
            </w:r>
            <w:r w:rsidR="001A1245">
              <w:rPr>
                <w:b/>
              </w:rPr>
              <w:t>Tuesdays</w:t>
            </w:r>
            <w:r>
              <w:t xml:space="preserve">, </w:t>
            </w:r>
            <w:r w:rsidR="001A1245">
              <w:t xml:space="preserve">11:00am-1:00pm | </w:t>
            </w:r>
            <w:r w:rsidR="001A1245" w:rsidRPr="001A1245">
              <w:rPr>
                <w:b/>
              </w:rPr>
              <w:t>90% Hybrid</w:t>
            </w:r>
          </w:p>
        </w:tc>
      </w:tr>
      <w:tr w:rsidR="008568E8" w14:paraId="48F527B9" w14:textId="77777777" w:rsidTr="00E55207">
        <w:tc>
          <w:tcPr>
            <w:tcW w:w="9180" w:type="dxa"/>
          </w:tcPr>
          <w:p w14:paraId="48F527B8" w14:textId="77777777" w:rsidR="008568E8" w:rsidRDefault="00F668E1">
            <w:pPr>
              <w:ind w:left="90"/>
              <w:rPr>
                <w:b/>
              </w:rPr>
            </w:pPr>
            <w:r>
              <w:rPr>
                <w:b/>
              </w:rPr>
              <w:t>Instructor</w:t>
            </w:r>
            <w:r>
              <w:t xml:space="preserve">: Monique Taylor </w:t>
            </w:r>
            <w:r w:rsidR="001A1245">
              <w:t>(She/Her/Hers)</w:t>
            </w:r>
          </w:p>
        </w:tc>
      </w:tr>
      <w:tr w:rsidR="008568E8" w14:paraId="48F527BE" w14:textId="77777777" w:rsidTr="00E55207">
        <w:tc>
          <w:tcPr>
            <w:tcW w:w="9180" w:type="dxa"/>
          </w:tcPr>
          <w:p w14:paraId="48F527BA" w14:textId="77777777" w:rsidR="008568E8" w:rsidRDefault="00F668E1">
            <w:pPr>
              <w:ind w:left="90"/>
            </w:pPr>
            <w:r>
              <w:rPr>
                <w:b/>
              </w:rPr>
              <w:t>Instructor Contact</w:t>
            </w:r>
            <w:r>
              <w:t>:</w:t>
            </w:r>
          </w:p>
          <w:p w14:paraId="48F527BB" w14:textId="77777777" w:rsidR="008568E8" w:rsidRPr="00446885" w:rsidRDefault="00F668E1">
            <w:pPr>
              <w:ind w:left="90"/>
              <w:rPr>
                <w:color w:val="0070C0"/>
              </w:rPr>
            </w:pPr>
            <w:r>
              <w:t xml:space="preserve">Email:  </w:t>
            </w:r>
            <w:hyperlink r:id="rId8">
              <w:r w:rsidRPr="00446885">
                <w:rPr>
                  <w:color w:val="0070C0"/>
                  <w:u w:val="single"/>
                </w:rPr>
                <w:t>motay93@uw.edu</w:t>
              </w:r>
            </w:hyperlink>
          </w:p>
          <w:p w14:paraId="48F527BC" w14:textId="77777777" w:rsidR="008568E8" w:rsidRPr="00446885" w:rsidRDefault="00F668E1" w:rsidP="00446885">
            <w:pPr>
              <w:ind w:left="90"/>
              <w:rPr>
                <w:color w:val="0070C0"/>
              </w:rPr>
            </w:pPr>
            <w:r>
              <w:t xml:space="preserve">Office: </w:t>
            </w:r>
            <w:r w:rsidR="00446885">
              <w:t xml:space="preserve"> </w:t>
            </w:r>
            <w:hyperlink r:id="rId9" w:history="1">
              <w:r w:rsidR="00446885" w:rsidRPr="00446885">
                <w:rPr>
                  <w:rStyle w:val="Hyperlink"/>
                  <w:color w:val="0070C0"/>
                </w:rPr>
                <w:t>https://washington.zoom.us/j/97823623295</w:t>
              </w:r>
            </w:hyperlink>
            <w:r w:rsidR="00446885" w:rsidRPr="00446885">
              <w:rPr>
                <w:color w:val="0070C0"/>
              </w:rPr>
              <w:t xml:space="preserve"> </w:t>
            </w:r>
          </w:p>
          <w:p w14:paraId="48F527BD" w14:textId="77777777" w:rsidR="008568E8" w:rsidRDefault="00F668E1">
            <w:pPr>
              <w:ind w:left="90"/>
            </w:pPr>
            <w:r>
              <w:t>Office Hours:  Tuesdays</w:t>
            </w:r>
            <w:r w:rsidR="001A1245">
              <w:t xml:space="preserve"> before class</w:t>
            </w:r>
            <w:r>
              <w:t xml:space="preserve">, </w:t>
            </w:r>
            <w:r w:rsidR="001A1245">
              <w:t>9:30</w:t>
            </w:r>
            <w:r>
              <w:t>-</w:t>
            </w:r>
            <w:r w:rsidR="001A1245">
              <w:t>10:45am</w:t>
            </w:r>
            <w:r>
              <w:t xml:space="preserve"> or by appointment</w:t>
            </w:r>
          </w:p>
        </w:tc>
      </w:tr>
    </w:tbl>
    <w:p w14:paraId="48F527BF" w14:textId="77777777" w:rsidR="008568E8" w:rsidRDefault="008568E8">
      <w:pPr>
        <w:spacing w:after="200" w:line="240" w:lineRule="auto"/>
        <w:rPr>
          <w:rFonts w:ascii="Cambria" w:eastAsia="Cambria" w:hAnsi="Cambria" w:cs="Cambria"/>
        </w:rPr>
      </w:pPr>
    </w:p>
    <w:p w14:paraId="48F527C0" w14:textId="77777777" w:rsidR="008568E8" w:rsidRDefault="00F668E1">
      <w:pPr>
        <w:pBdr>
          <w:top w:val="single" w:sz="4" w:space="1" w:color="000000"/>
          <w:bottom w:val="single" w:sz="4" w:space="1" w:color="000000"/>
        </w:pBdr>
        <w:shd w:val="clear" w:color="auto" w:fill="D9D9D9"/>
        <w:spacing w:line="240" w:lineRule="auto"/>
        <w:ind w:left="-180"/>
        <w:rPr>
          <w:i/>
        </w:rPr>
      </w:pPr>
      <w:r>
        <w:rPr>
          <w:b/>
        </w:rPr>
        <w:t xml:space="preserve"> Course Description</w:t>
      </w:r>
    </w:p>
    <w:p w14:paraId="48F527C1" w14:textId="77777777" w:rsidR="008568E8" w:rsidRDefault="008568E8">
      <w:pPr>
        <w:rPr>
          <w:b/>
        </w:rPr>
      </w:pPr>
    </w:p>
    <w:p w14:paraId="48F527C2" w14:textId="77777777" w:rsidR="008568E8" w:rsidRDefault="004F01E0">
      <w:r w:rsidRPr="004F01E0">
        <w:t>Th</w:t>
      </w:r>
      <w:r w:rsidR="00866E18">
        <w:t>is</w:t>
      </w:r>
      <w:r w:rsidRPr="004F01E0">
        <w:t xml:space="preserve"> course addresses personal, educational and career choices. We will read about, </w:t>
      </w:r>
      <w:proofErr w:type="gramStart"/>
      <w:r w:rsidRPr="004F01E0">
        <w:t>discuss</w:t>
      </w:r>
      <w:proofErr w:type="gramEnd"/>
      <w:r w:rsidRPr="004F01E0">
        <w:t xml:space="preserve"> and reflect on the world of work, career options and the process of selecting an academic and/or career path. You will research and gather information, assess your strengths, develop job search </w:t>
      </w:r>
      <w:proofErr w:type="gramStart"/>
      <w:r w:rsidRPr="004F01E0">
        <w:t>tools</w:t>
      </w:r>
      <w:proofErr w:type="gramEnd"/>
      <w:r w:rsidRPr="004F01E0">
        <w:t xml:space="preserve"> and learn how to make quality career decisions. This will involve career exploration, life/career planning, identifying resources and developing goals based on individual preferences, interests, </w:t>
      </w:r>
      <w:proofErr w:type="gramStart"/>
      <w:r w:rsidRPr="004F01E0">
        <w:t>skills</w:t>
      </w:r>
      <w:proofErr w:type="gramEnd"/>
      <w:r w:rsidRPr="004F01E0">
        <w:t xml:space="preserve"> and work values.</w:t>
      </w:r>
    </w:p>
    <w:p w14:paraId="48F527C3" w14:textId="77777777" w:rsidR="004F01E0" w:rsidRDefault="004F01E0">
      <w:pPr>
        <w:rPr>
          <w:b/>
        </w:rPr>
      </w:pPr>
    </w:p>
    <w:p w14:paraId="48F527C4" w14:textId="77777777" w:rsidR="008568E8" w:rsidRDefault="00F668E1">
      <w:pPr>
        <w:pBdr>
          <w:top w:val="single" w:sz="4" w:space="1" w:color="000000"/>
          <w:bottom w:val="single" w:sz="4" w:space="1" w:color="000000"/>
        </w:pBdr>
        <w:shd w:val="clear" w:color="auto" w:fill="D9D9D9"/>
        <w:spacing w:line="240" w:lineRule="auto"/>
        <w:ind w:left="-180"/>
        <w:rPr>
          <w:i/>
        </w:rPr>
      </w:pPr>
      <w:r>
        <w:rPr>
          <w:b/>
        </w:rPr>
        <w:t xml:space="preserve"> Communication Preferences</w:t>
      </w:r>
    </w:p>
    <w:p w14:paraId="48F527C5" w14:textId="77777777" w:rsidR="008568E8" w:rsidRDefault="008568E8">
      <w:pPr>
        <w:rPr>
          <w:b/>
        </w:rPr>
      </w:pPr>
    </w:p>
    <w:p w14:paraId="48F527C6" w14:textId="77777777" w:rsidR="008568E8" w:rsidRDefault="004F01E0">
      <w:pPr>
        <w:rPr>
          <w:b/>
        </w:rPr>
      </w:pPr>
      <w:r>
        <w:t>I</w:t>
      </w:r>
      <w:r w:rsidR="00F668E1">
        <w:t xml:space="preserve"> welcome and encourage communication outside of class. You may email </w:t>
      </w:r>
      <w:r w:rsidR="00C4785F">
        <w:t xml:space="preserve">me </w:t>
      </w:r>
      <w:r w:rsidR="00F668E1">
        <w:t xml:space="preserve">or visit </w:t>
      </w:r>
      <w:r w:rsidR="00C4785F">
        <w:t>me</w:t>
      </w:r>
      <w:r w:rsidR="00F668E1">
        <w:t xml:space="preserve"> during office hours. If you would like to meet with </w:t>
      </w:r>
      <w:r w:rsidR="00C4785F">
        <w:t>me</w:t>
      </w:r>
      <w:r w:rsidR="00F668E1">
        <w:t xml:space="preserve"> outside of posted office hours, please email us to schedule an </w:t>
      </w:r>
      <w:r w:rsidR="00C4785F">
        <w:t>appointment. I</w:t>
      </w:r>
      <w:r w:rsidR="00F668E1">
        <w:t xml:space="preserve"> aim to respond to all email or phone messages within 48 hours of receipt. E-mails received between Friday 4pm and Monday 8am will typically be answered by Monday afternoon. </w:t>
      </w:r>
    </w:p>
    <w:p w14:paraId="48F527C7" w14:textId="77777777" w:rsidR="008568E8" w:rsidRDefault="008568E8">
      <w:pPr>
        <w:rPr>
          <w:b/>
        </w:rPr>
      </w:pPr>
    </w:p>
    <w:p w14:paraId="48F527C8" w14:textId="77777777" w:rsidR="008568E8" w:rsidRDefault="00F668E1">
      <w:pPr>
        <w:pBdr>
          <w:top w:val="single" w:sz="4" w:space="1" w:color="000000"/>
          <w:bottom w:val="single" w:sz="4" w:space="1" w:color="000000"/>
        </w:pBdr>
        <w:shd w:val="clear" w:color="auto" w:fill="D9D9D9"/>
        <w:spacing w:line="240" w:lineRule="auto"/>
        <w:ind w:left="-180"/>
        <w:rPr>
          <w:i/>
        </w:rPr>
      </w:pPr>
      <w:r>
        <w:rPr>
          <w:b/>
        </w:rPr>
        <w:t xml:space="preserve"> Learning Outcomes</w:t>
      </w:r>
    </w:p>
    <w:p w14:paraId="48F527C9" w14:textId="77777777" w:rsidR="008568E8" w:rsidRDefault="008568E8">
      <w:pPr>
        <w:rPr>
          <w:b/>
        </w:rPr>
      </w:pPr>
    </w:p>
    <w:p w14:paraId="48F527CA" w14:textId="77777777" w:rsidR="008568E8" w:rsidRDefault="00F668E1">
      <w:r>
        <w:rPr>
          <w:b/>
        </w:rPr>
        <w:t>Outcome #1:</w:t>
      </w:r>
      <w:r>
        <w:t xml:space="preserve"> </w:t>
      </w:r>
      <w:r w:rsidR="00B20698" w:rsidRPr="00B20698">
        <w:t xml:space="preserve">Learn how to identify educational and career options through research, critical </w:t>
      </w:r>
      <w:proofErr w:type="gramStart"/>
      <w:r w:rsidR="00B20698" w:rsidRPr="00B20698">
        <w:t>thinking</w:t>
      </w:r>
      <w:proofErr w:type="gramEnd"/>
      <w:r w:rsidR="00B20698" w:rsidRPr="00B20698">
        <w:t xml:space="preserve"> and reflection.</w:t>
      </w:r>
    </w:p>
    <w:p w14:paraId="48F527CB" w14:textId="77777777" w:rsidR="006B398D" w:rsidRDefault="006B398D"/>
    <w:p w14:paraId="48F527CC" w14:textId="77777777" w:rsidR="008568E8" w:rsidRDefault="00F668E1">
      <w:r>
        <w:rPr>
          <w:b/>
        </w:rPr>
        <w:t>Outcome #2:</w:t>
      </w:r>
      <w:r>
        <w:t xml:space="preserve"> </w:t>
      </w:r>
      <w:r w:rsidR="00B20698" w:rsidRPr="00B20698">
        <w:t>Develop communication skills in networking and informational interviewing.</w:t>
      </w:r>
    </w:p>
    <w:p w14:paraId="48F527CD" w14:textId="77777777" w:rsidR="008568E8" w:rsidRDefault="008568E8">
      <w:pPr>
        <w:rPr>
          <w:b/>
        </w:rPr>
      </w:pPr>
    </w:p>
    <w:p w14:paraId="48F527CE" w14:textId="77777777" w:rsidR="008568E8" w:rsidRDefault="00F668E1">
      <w:r>
        <w:rPr>
          <w:b/>
        </w:rPr>
        <w:t>Outcome #3:</w:t>
      </w:r>
      <w:r>
        <w:t xml:space="preserve"> </w:t>
      </w:r>
      <w:r w:rsidR="00B20698" w:rsidRPr="00B20698">
        <w:t xml:space="preserve">Identify strengths, abilities, </w:t>
      </w:r>
      <w:proofErr w:type="gramStart"/>
      <w:r w:rsidR="00B20698" w:rsidRPr="00B20698">
        <w:t>values</w:t>
      </w:r>
      <w:proofErr w:type="gramEnd"/>
      <w:r w:rsidR="00B20698" w:rsidRPr="00B20698">
        <w:t xml:space="preserve"> and interests.</w:t>
      </w:r>
    </w:p>
    <w:p w14:paraId="48F527CF" w14:textId="77777777" w:rsidR="008568E8" w:rsidRDefault="008568E8"/>
    <w:p w14:paraId="48F527D0" w14:textId="77777777" w:rsidR="008568E8" w:rsidRDefault="00F668E1">
      <w:r>
        <w:rPr>
          <w:b/>
        </w:rPr>
        <w:t xml:space="preserve">Outcome #4: </w:t>
      </w:r>
      <w:r w:rsidR="00B20698" w:rsidRPr="00B20698">
        <w:t>Develop job search tools.</w:t>
      </w:r>
    </w:p>
    <w:p w14:paraId="48F527D1" w14:textId="77777777" w:rsidR="00822070" w:rsidRDefault="00822070"/>
    <w:p w14:paraId="48F527D2" w14:textId="77777777" w:rsidR="00822070" w:rsidRDefault="00822070" w:rsidP="00822070"/>
    <w:p w14:paraId="48F527D3" w14:textId="77777777" w:rsidR="00822070" w:rsidRDefault="00822070" w:rsidP="00822070">
      <w:pPr>
        <w:pBdr>
          <w:top w:val="single" w:sz="4" w:space="1" w:color="000000"/>
          <w:bottom w:val="single" w:sz="4" w:space="1" w:color="000000"/>
        </w:pBdr>
        <w:shd w:val="clear" w:color="auto" w:fill="D9D9D9"/>
        <w:spacing w:line="240" w:lineRule="auto"/>
        <w:ind w:left="-180"/>
        <w:rPr>
          <w:i/>
        </w:rPr>
      </w:pPr>
      <w:r>
        <w:rPr>
          <w:b/>
        </w:rPr>
        <w:t xml:space="preserve"> Community Agreements  </w:t>
      </w:r>
    </w:p>
    <w:p w14:paraId="48F527D4" w14:textId="77777777" w:rsidR="00822070" w:rsidRDefault="00822070" w:rsidP="00822070">
      <w:pPr>
        <w:rPr>
          <w:b/>
        </w:rPr>
      </w:pPr>
    </w:p>
    <w:p w14:paraId="48F527D5" w14:textId="77777777" w:rsidR="00822070" w:rsidRDefault="00822070" w:rsidP="00822070">
      <w:r>
        <w:t xml:space="preserve">To help foster a safe and collaborative learning environment, we will create community agreements together on the first day of class. </w:t>
      </w:r>
    </w:p>
    <w:p w14:paraId="48F527D6" w14:textId="77777777" w:rsidR="008568E8" w:rsidRDefault="008568E8"/>
    <w:p w14:paraId="48F527D7" w14:textId="77777777" w:rsidR="008568E8" w:rsidRDefault="00F668E1">
      <w:pPr>
        <w:pBdr>
          <w:top w:val="single" w:sz="4" w:space="1" w:color="000000"/>
          <w:bottom w:val="single" w:sz="4" w:space="1" w:color="000000"/>
        </w:pBdr>
        <w:shd w:val="clear" w:color="auto" w:fill="D9D9D9"/>
        <w:spacing w:line="240" w:lineRule="auto"/>
        <w:ind w:left="-180"/>
        <w:rPr>
          <w:i/>
        </w:rPr>
      </w:pPr>
      <w:r>
        <w:rPr>
          <w:b/>
        </w:rPr>
        <w:lastRenderedPageBreak/>
        <w:t xml:space="preserve"> Course Outline</w:t>
      </w:r>
    </w:p>
    <w:p w14:paraId="48F527D8" w14:textId="77777777" w:rsidR="008568E8" w:rsidRDefault="008568E8">
      <w:pPr>
        <w:rPr>
          <w:b/>
        </w:rPr>
      </w:pPr>
    </w:p>
    <w:p w14:paraId="48F527D9" w14:textId="77777777" w:rsidR="008568E8" w:rsidRDefault="00F668E1">
      <w:pPr>
        <w:spacing w:line="240" w:lineRule="auto"/>
        <w:rPr>
          <w:b/>
        </w:rPr>
      </w:pPr>
      <w:r>
        <w:rPr>
          <w:b/>
        </w:rPr>
        <w:t xml:space="preserve">Technology Access: </w:t>
      </w:r>
      <w:r>
        <w:t xml:space="preserve">We will rely heavily on our course Canvas site for sharing information, accessing readings, developing online discussion </w:t>
      </w:r>
      <w:proofErr w:type="gramStart"/>
      <w:r>
        <w:t>forums</w:t>
      </w:r>
      <w:proofErr w:type="gramEnd"/>
      <w:r>
        <w:t xml:space="preserve"> and turning in assignments. </w:t>
      </w:r>
      <w:r w:rsidR="00C4785F">
        <w:t xml:space="preserve">Additionally, as a 90% hybrid course, Zoom will be vital for our online, synchronous meetings. </w:t>
      </w:r>
      <w:r>
        <w:t>If you have any concerns about your ability to maintain regular access to</w:t>
      </w:r>
      <w:r w:rsidR="00C4785F">
        <w:t xml:space="preserve"> Zoom or</w:t>
      </w:r>
      <w:r>
        <w:t xml:space="preserve"> Canvas, please talk to Monique right away!</w:t>
      </w:r>
    </w:p>
    <w:p w14:paraId="48F527DA" w14:textId="77777777" w:rsidR="008568E8" w:rsidRDefault="008568E8"/>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610"/>
        <w:gridCol w:w="3870"/>
        <w:gridCol w:w="3880"/>
      </w:tblGrid>
      <w:tr w:rsidR="008568E8" w14:paraId="48F527DE" w14:textId="77777777" w:rsidTr="008B1488">
        <w:trPr>
          <w:trHeight w:val="132"/>
        </w:trPr>
        <w:tc>
          <w:tcPr>
            <w:tcW w:w="1610" w:type="dxa"/>
            <w:shd w:val="clear" w:color="auto" w:fill="CCCCCC"/>
            <w:tcMar>
              <w:top w:w="100" w:type="dxa"/>
              <w:left w:w="100" w:type="dxa"/>
              <w:bottom w:w="100" w:type="dxa"/>
              <w:right w:w="100" w:type="dxa"/>
            </w:tcMar>
          </w:tcPr>
          <w:p w14:paraId="48F527DB" w14:textId="5A7AD7EE" w:rsidR="008568E8" w:rsidRPr="005424AC" w:rsidRDefault="00F668E1">
            <w:pPr>
              <w:widowControl w:val="0"/>
              <w:spacing w:line="240" w:lineRule="auto"/>
              <w:rPr>
                <w:b/>
              </w:rPr>
            </w:pPr>
            <w:r w:rsidRPr="005424AC">
              <w:rPr>
                <w:b/>
              </w:rPr>
              <w:t xml:space="preserve">WEEK </w:t>
            </w:r>
          </w:p>
        </w:tc>
        <w:tc>
          <w:tcPr>
            <w:tcW w:w="3870" w:type="dxa"/>
            <w:shd w:val="clear" w:color="auto" w:fill="CCCCCC"/>
            <w:tcMar>
              <w:top w:w="100" w:type="dxa"/>
              <w:left w:w="100" w:type="dxa"/>
              <w:bottom w:w="100" w:type="dxa"/>
              <w:right w:w="100" w:type="dxa"/>
            </w:tcMar>
          </w:tcPr>
          <w:p w14:paraId="48F527DC" w14:textId="77777777" w:rsidR="008568E8" w:rsidRPr="005424AC" w:rsidRDefault="00F668E1">
            <w:pPr>
              <w:widowControl w:val="0"/>
              <w:rPr>
                <w:b/>
                <w:i/>
              </w:rPr>
            </w:pPr>
            <w:r w:rsidRPr="005424AC">
              <w:rPr>
                <w:b/>
                <w:i/>
              </w:rPr>
              <w:t>In Class</w:t>
            </w:r>
          </w:p>
        </w:tc>
        <w:tc>
          <w:tcPr>
            <w:tcW w:w="3880" w:type="dxa"/>
            <w:shd w:val="clear" w:color="auto" w:fill="CCCCCC"/>
            <w:tcMar>
              <w:top w:w="100" w:type="dxa"/>
              <w:left w:w="100" w:type="dxa"/>
              <w:bottom w:w="100" w:type="dxa"/>
              <w:right w:w="100" w:type="dxa"/>
            </w:tcMar>
          </w:tcPr>
          <w:p w14:paraId="48F527DD" w14:textId="77777777" w:rsidR="008568E8" w:rsidRPr="005424AC" w:rsidRDefault="00F668E1">
            <w:pPr>
              <w:widowControl w:val="0"/>
              <w:spacing w:line="240" w:lineRule="auto"/>
              <w:rPr>
                <w:b/>
                <w:i/>
              </w:rPr>
            </w:pPr>
            <w:r w:rsidRPr="005424AC">
              <w:rPr>
                <w:b/>
                <w:i/>
              </w:rPr>
              <w:t>After Class</w:t>
            </w:r>
          </w:p>
        </w:tc>
      </w:tr>
      <w:tr w:rsidR="008568E8" w14:paraId="48F527EB" w14:textId="77777777" w:rsidTr="008B1488">
        <w:tc>
          <w:tcPr>
            <w:tcW w:w="1610" w:type="dxa"/>
            <w:shd w:val="clear" w:color="auto" w:fill="auto"/>
            <w:tcMar>
              <w:top w:w="100" w:type="dxa"/>
              <w:left w:w="100" w:type="dxa"/>
              <w:bottom w:w="100" w:type="dxa"/>
              <w:right w:w="100" w:type="dxa"/>
            </w:tcMar>
          </w:tcPr>
          <w:p w14:paraId="48F527DF" w14:textId="6F218788" w:rsidR="008568E8" w:rsidRDefault="008B1488">
            <w:pPr>
              <w:widowControl w:val="0"/>
              <w:spacing w:line="240" w:lineRule="auto"/>
            </w:pPr>
            <w:r>
              <w:t xml:space="preserve">Week 1: </w:t>
            </w:r>
            <w:r w:rsidR="00F668E1">
              <w:t>Welcome &amp; Introductions</w:t>
            </w:r>
          </w:p>
          <w:p w14:paraId="48F527E0" w14:textId="77777777" w:rsidR="008568E8" w:rsidRDefault="005424AC">
            <w:pPr>
              <w:widowControl w:val="0"/>
              <w:spacing w:line="240" w:lineRule="auto"/>
              <w:rPr>
                <w:b/>
              </w:rPr>
            </w:pPr>
            <w:r>
              <w:rPr>
                <w:b/>
              </w:rPr>
              <w:t>1/3</w:t>
            </w:r>
          </w:p>
          <w:p w14:paraId="48F527E1" w14:textId="77777777" w:rsidR="008568E8" w:rsidRDefault="00F668E1">
            <w:pPr>
              <w:widowControl w:val="0"/>
              <w:spacing w:line="240" w:lineRule="auto"/>
              <w:rPr>
                <w:b/>
              </w:rPr>
            </w:pPr>
            <w:r>
              <w:rPr>
                <w:b/>
              </w:rPr>
              <w:t>(In person)</w:t>
            </w:r>
          </w:p>
        </w:tc>
        <w:tc>
          <w:tcPr>
            <w:tcW w:w="3870" w:type="dxa"/>
            <w:shd w:val="clear" w:color="auto" w:fill="auto"/>
            <w:tcMar>
              <w:top w:w="100" w:type="dxa"/>
              <w:left w:w="100" w:type="dxa"/>
              <w:bottom w:w="100" w:type="dxa"/>
              <w:right w:w="100" w:type="dxa"/>
            </w:tcMar>
          </w:tcPr>
          <w:p w14:paraId="48F527E2" w14:textId="77777777" w:rsidR="005424AC" w:rsidRPr="006E1514" w:rsidRDefault="005424AC" w:rsidP="005424AC">
            <w:pPr>
              <w:numPr>
                <w:ilvl w:val="0"/>
                <w:numId w:val="8"/>
              </w:numPr>
              <w:spacing w:line="240" w:lineRule="auto"/>
              <w:rPr>
                <w:rFonts w:cs="Calibri"/>
              </w:rPr>
            </w:pPr>
            <w:r w:rsidRPr="006E1514">
              <w:rPr>
                <w:rFonts w:cs="Calibri"/>
              </w:rPr>
              <w:t>Welcome and Introduction</w:t>
            </w:r>
          </w:p>
          <w:p w14:paraId="48F527E3" w14:textId="77777777" w:rsidR="005424AC" w:rsidRDefault="005424AC" w:rsidP="005424AC">
            <w:pPr>
              <w:numPr>
                <w:ilvl w:val="0"/>
                <w:numId w:val="8"/>
              </w:numPr>
              <w:spacing w:line="240" w:lineRule="auto"/>
              <w:rPr>
                <w:rFonts w:cs="Calibri"/>
              </w:rPr>
            </w:pPr>
            <w:r>
              <w:rPr>
                <w:rFonts w:cs="Calibri"/>
              </w:rPr>
              <w:t>Syllabus Review</w:t>
            </w:r>
          </w:p>
          <w:p w14:paraId="48F527E4" w14:textId="77777777" w:rsidR="00A5044B" w:rsidRPr="006E1514" w:rsidRDefault="00A5044B" w:rsidP="005424AC">
            <w:pPr>
              <w:numPr>
                <w:ilvl w:val="0"/>
                <w:numId w:val="8"/>
              </w:numPr>
              <w:spacing w:line="240" w:lineRule="auto"/>
              <w:rPr>
                <w:rFonts w:cs="Calibri"/>
              </w:rPr>
            </w:pPr>
            <w:r>
              <w:rPr>
                <w:rFonts w:cs="Calibri"/>
              </w:rPr>
              <w:t>Community Agreements</w:t>
            </w:r>
          </w:p>
          <w:p w14:paraId="48F527E5" w14:textId="77777777" w:rsidR="005424AC" w:rsidRPr="006E1514" w:rsidRDefault="005424AC" w:rsidP="005424AC">
            <w:pPr>
              <w:numPr>
                <w:ilvl w:val="0"/>
                <w:numId w:val="8"/>
              </w:numPr>
              <w:spacing w:line="240" w:lineRule="auto"/>
              <w:rPr>
                <w:rFonts w:cs="Calibri"/>
              </w:rPr>
            </w:pPr>
            <w:r w:rsidRPr="006E1514">
              <w:rPr>
                <w:rFonts w:cs="Calibri"/>
              </w:rPr>
              <w:t>Career Decision Pyramid</w:t>
            </w:r>
          </w:p>
          <w:p w14:paraId="48F527E6" w14:textId="77777777" w:rsidR="005424AC" w:rsidRPr="006E1514" w:rsidRDefault="005424AC" w:rsidP="005424AC">
            <w:pPr>
              <w:numPr>
                <w:ilvl w:val="0"/>
                <w:numId w:val="8"/>
              </w:numPr>
              <w:spacing w:line="240" w:lineRule="auto"/>
              <w:rPr>
                <w:rFonts w:cs="Calibri"/>
              </w:rPr>
            </w:pPr>
            <w:r>
              <w:rPr>
                <w:rFonts w:cs="Calibri"/>
              </w:rPr>
              <w:t xml:space="preserve">Unique and Shared </w:t>
            </w:r>
          </w:p>
          <w:p w14:paraId="48F527E7" w14:textId="77777777" w:rsidR="008568E8" w:rsidRPr="005424AC" w:rsidRDefault="005424AC" w:rsidP="005424AC">
            <w:pPr>
              <w:numPr>
                <w:ilvl w:val="0"/>
                <w:numId w:val="8"/>
              </w:numPr>
              <w:spacing w:line="240" w:lineRule="auto"/>
              <w:rPr>
                <w:rFonts w:cs="Calibri"/>
              </w:rPr>
            </w:pPr>
            <w:r w:rsidRPr="006E1514">
              <w:rPr>
                <w:rFonts w:cs="Calibri"/>
              </w:rPr>
              <w:t>Informational Interviewing Assignment</w:t>
            </w:r>
            <w:r w:rsidR="00FD452A">
              <w:rPr>
                <w:rFonts w:cs="Calibri"/>
              </w:rPr>
              <w:t xml:space="preserve"> Review</w:t>
            </w:r>
          </w:p>
        </w:tc>
        <w:tc>
          <w:tcPr>
            <w:tcW w:w="3880" w:type="dxa"/>
            <w:shd w:val="clear" w:color="auto" w:fill="auto"/>
            <w:tcMar>
              <w:top w:w="100" w:type="dxa"/>
              <w:left w:w="100" w:type="dxa"/>
              <w:bottom w:w="100" w:type="dxa"/>
              <w:right w:w="100" w:type="dxa"/>
            </w:tcMar>
          </w:tcPr>
          <w:p w14:paraId="48F527E8" w14:textId="77777777" w:rsidR="008568E8" w:rsidRDefault="00F668E1" w:rsidP="00857266">
            <w:pPr>
              <w:widowControl w:val="0"/>
              <w:numPr>
                <w:ilvl w:val="0"/>
                <w:numId w:val="15"/>
              </w:numPr>
              <w:spacing w:line="240" w:lineRule="auto"/>
            </w:pPr>
            <w:r w:rsidRPr="00973CBC">
              <w:t>Syllabus annotation</w:t>
            </w:r>
          </w:p>
          <w:p w14:paraId="48F527E9" w14:textId="77777777" w:rsidR="00857266" w:rsidRPr="00973CBC" w:rsidRDefault="00857266" w:rsidP="00857266">
            <w:pPr>
              <w:pStyle w:val="ListParagraph"/>
              <w:widowControl w:val="0"/>
              <w:numPr>
                <w:ilvl w:val="0"/>
                <w:numId w:val="15"/>
              </w:numPr>
              <w:spacing w:line="240" w:lineRule="auto"/>
            </w:pPr>
            <w:r>
              <w:t>Reading: NACE Career Competencies</w:t>
            </w:r>
          </w:p>
          <w:p w14:paraId="48F527EA" w14:textId="77777777" w:rsidR="005424AC" w:rsidRDefault="005424AC" w:rsidP="00857266">
            <w:pPr>
              <w:widowControl w:val="0"/>
              <w:numPr>
                <w:ilvl w:val="0"/>
                <w:numId w:val="15"/>
              </w:numPr>
              <w:spacing w:line="240" w:lineRule="auto"/>
            </w:pPr>
            <w:r>
              <w:t>Week 1 Discussion</w:t>
            </w:r>
            <w:r w:rsidR="00263275">
              <w:t xml:space="preserve"> (Canvas)</w:t>
            </w:r>
          </w:p>
        </w:tc>
      </w:tr>
      <w:tr w:rsidR="00C00089" w14:paraId="48F527FA" w14:textId="77777777" w:rsidTr="008B1488">
        <w:trPr>
          <w:trHeight w:val="420"/>
        </w:trPr>
        <w:tc>
          <w:tcPr>
            <w:tcW w:w="1610" w:type="dxa"/>
            <w:shd w:val="clear" w:color="auto" w:fill="auto"/>
            <w:tcMar>
              <w:top w:w="100" w:type="dxa"/>
              <w:left w:w="100" w:type="dxa"/>
              <w:bottom w:w="100" w:type="dxa"/>
              <w:right w:w="100" w:type="dxa"/>
            </w:tcMar>
          </w:tcPr>
          <w:p w14:paraId="48F527EF" w14:textId="3F838C1A" w:rsidR="008265F7" w:rsidRDefault="008B1488" w:rsidP="008265F7">
            <w:pPr>
              <w:widowControl w:val="0"/>
              <w:spacing w:line="240" w:lineRule="auto"/>
            </w:pPr>
            <w:r>
              <w:t xml:space="preserve">Week 2: </w:t>
            </w:r>
            <w:r w:rsidR="008265F7">
              <w:t>Occupational Research</w:t>
            </w:r>
          </w:p>
          <w:p w14:paraId="48F527F0" w14:textId="77777777" w:rsidR="00C00089" w:rsidRDefault="005424AC">
            <w:pPr>
              <w:widowControl w:val="0"/>
              <w:spacing w:line="240" w:lineRule="auto"/>
              <w:rPr>
                <w:b/>
              </w:rPr>
            </w:pPr>
            <w:r>
              <w:rPr>
                <w:b/>
              </w:rPr>
              <w:t>1/10</w:t>
            </w:r>
          </w:p>
          <w:p w14:paraId="48F527F1" w14:textId="77777777" w:rsidR="005424AC" w:rsidRDefault="005424AC">
            <w:pPr>
              <w:widowControl w:val="0"/>
              <w:spacing w:line="240" w:lineRule="auto"/>
              <w:rPr>
                <w:b/>
              </w:rPr>
            </w:pPr>
            <w:r>
              <w:rPr>
                <w:b/>
              </w:rPr>
              <w:t>(Zoom)</w:t>
            </w:r>
          </w:p>
        </w:tc>
        <w:tc>
          <w:tcPr>
            <w:tcW w:w="3870" w:type="dxa"/>
            <w:shd w:val="clear" w:color="auto" w:fill="auto"/>
            <w:tcMar>
              <w:top w:w="100" w:type="dxa"/>
              <w:left w:w="100" w:type="dxa"/>
              <w:bottom w:w="100" w:type="dxa"/>
              <w:right w:w="100" w:type="dxa"/>
            </w:tcMar>
          </w:tcPr>
          <w:p w14:paraId="48F527F2" w14:textId="77777777" w:rsidR="00857266" w:rsidRDefault="00857266" w:rsidP="00857266">
            <w:pPr>
              <w:pStyle w:val="ListParagraph"/>
              <w:widowControl w:val="0"/>
              <w:numPr>
                <w:ilvl w:val="0"/>
                <w:numId w:val="22"/>
              </w:numPr>
              <w:spacing w:line="240" w:lineRule="auto"/>
              <w:ind w:left="730"/>
            </w:pPr>
            <w:r>
              <w:t>NACE Competencies Discussion</w:t>
            </w:r>
          </w:p>
          <w:p w14:paraId="48F527F3" w14:textId="77777777" w:rsidR="00857266" w:rsidRDefault="00857266" w:rsidP="00857266">
            <w:pPr>
              <w:pStyle w:val="ListParagraph"/>
              <w:widowControl w:val="0"/>
              <w:numPr>
                <w:ilvl w:val="0"/>
                <w:numId w:val="22"/>
              </w:numPr>
              <w:spacing w:line="240" w:lineRule="auto"/>
              <w:ind w:left="730"/>
            </w:pPr>
            <w:r>
              <w:t>Occupational research 101</w:t>
            </w:r>
          </w:p>
          <w:p w14:paraId="48F527F4" w14:textId="77777777" w:rsidR="00857266" w:rsidRDefault="00857266" w:rsidP="00857266">
            <w:pPr>
              <w:pStyle w:val="ListParagraph"/>
              <w:widowControl w:val="0"/>
              <w:numPr>
                <w:ilvl w:val="0"/>
                <w:numId w:val="22"/>
              </w:numPr>
              <w:spacing w:line="240" w:lineRule="auto"/>
              <w:ind w:left="730"/>
            </w:pPr>
            <w:r>
              <w:t>Career Services website 101</w:t>
            </w:r>
          </w:p>
          <w:p w14:paraId="48F527F5" w14:textId="77777777" w:rsidR="00857266" w:rsidRDefault="00857266" w:rsidP="00857266">
            <w:pPr>
              <w:pStyle w:val="ListParagraph"/>
              <w:widowControl w:val="0"/>
              <w:numPr>
                <w:ilvl w:val="0"/>
                <w:numId w:val="22"/>
              </w:numPr>
              <w:spacing w:line="240" w:lineRule="auto"/>
              <w:ind w:left="730"/>
            </w:pPr>
            <w:r w:rsidRPr="00857266">
              <w:t>Assessment Instructions</w:t>
            </w:r>
          </w:p>
          <w:p w14:paraId="48F527F6" w14:textId="77777777" w:rsidR="00263275" w:rsidRPr="005424AC" w:rsidRDefault="00263275" w:rsidP="00857266">
            <w:pPr>
              <w:widowControl w:val="0"/>
              <w:spacing w:line="240" w:lineRule="auto"/>
              <w:ind w:left="370"/>
            </w:pPr>
          </w:p>
        </w:tc>
        <w:tc>
          <w:tcPr>
            <w:tcW w:w="3880" w:type="dxa"/>
            <w:shd w:val="clear" w:color="auto" w:fill="auto"/>
          </w:tcPr>
          <w:p w14:paraId="48F527F7" w14:textId="77777777" w:rsidR="00857266" w:rsidRPr="00857266" w:rsidRDefault="00857266" w:rsidP="00857266">
            <w:pPr>
              <w:pStyle w:val="ListParagraph"/>
              <w:widowControl w:val="0"/>
              <w:numPr>
                <w:ilvl w:val="0"/>
                <w:numId w:val="22"/>
              </w:numPr>
              <w:spacing w:line="240" w:lineRule="auto"/>
              <w:ind w:left="710"/>
              <w:rPr>
                <w:b/>
              </w:rPr>
            </w:pPr>
            <w:r w:rsidRPr="00973CBC">
              <w:rPr>
                <w:b/>
              </w:rPr>
              <w:t>Occupational research worksheets</w:t>
            </w:r>
            <w:r>
              <w:rPr>
                <w:b/>
              </w:rPr>
              <w:t xml:space="preserve"> due 1/17</w:t>
            </w:r>
          </w:p>
          <w:p w14:paraId="48F527F8" w14:textId="77777777" w:rsidR="00857266" w:rsidRDefault="00857266" w:rsidP="00857266">
            <w:pPr>
              <w:widowControl w:val="0"/>
              <w:numPr>
                <w:ilvl w:val="0"/>
                <w:numId w:val="22"/>
              </w:numPr>
              <w:spacing w:line="240" w:lineRule="auto"/>
              <w:ind w:left="710"/>
            </w:pPr>
            <w:r w:rsidRPr="00973CBC">
              <w:t>16 Personalities Assessment</w:t>
            </w:r>
          </w:p>
          <w:p w14:paraId="48F527F9" w14:textId="77777777" w:rsidR="00263275" w:rsidRDefault="00263275" w:rsidP="00857266">
            <w:pPr>
              <w:pStyle w:val="ListParagraph"/>
              <w:widowControl w:val="0"/>
              <w:numPr>
                <w:ilvl w:val="0"/>
                <w:numId w:val="22"/>
              </w:numPr>
              <w:spacing w:line="240" w:lineRule="auto"/>
              <w:ind w:left="710"/>
            </w:pPr>
            <w:r>
              <w:t xml:space="preserve">Week 2 </w:t>
            </w:r>
            <w:r w:rsidR="00973CBC">
              <w:t>d</w:t>
            </w:r>
            <w:r>
              <w:t>iscussion (Canvas)</w:t>
            </w:r>
          </w:p>
        </w:tc>
      </w:tr>
      <w:tr w:rsidR="005424AC" w14:paraId="48F52806" w14:textId="77777777" w:rsidTr="008B1488">
        <w:tc>
          <w:tcPr>
            <w:tcW w:w="1610" w:type="dxa"/>
            <w:shd w:val="clear" w:color="auto" w:fill="auto"/>
            <w:tcMar>
              <w:top w:w="100" w:type="dxa"/>
              <w:left w:w="100" w:type="dxa"/>
              <w:bottom w:w="100" w:type="dxa"/>
              <w:right w:w="100" w:type="dxa"/>
            </w:tcMar>
          </w:tcPr>
          <w:p w14:paraId="48F527FE" w14:textId="13C26A17" w:rsidR="008265F7" w:rsidRPr="005424AC" w:rsidRDefault="008B1488" w:rsidP="005424AC">
            <w:pPr>
              <w:widowControl w:val="0"/>
              <w:spacing w:line="240" w:lineRule="auto"/>
            </w:pPr>
            <w:r>
              <w:t xml:space="preserve">Week 3: </w:t>
            </w:r>
            <w:r w:rsidR="008265F7">
              <w:t>Value in our Strengths</w:t>
            </w:r>
          </w:p>
          <w:p w14:paraId="48F527FF" w14:textId="77777777" w:rsidR="005424AC" w:rsidRDefault="005424AC" w:rsidP="005424AC">
            <w:pPr>
              <w:widowControl w:val="0"/>
              <w:spacing w:line="240" w:lineRule="auto"/>
              <w:rPr>
                <w:b/>
              </w:rPr>
            </w:pPr>
            <w:r>
              <w:rPr>
                <w:b/>
              </w:rPr>
              <w:t>1/17</w:t>
            </w:r>
          </w:p>
          <w:p w14:paraId="48F52800" w14:textId="77777777" w:rsidR="005424AC" w:rsidRDefault="005424AC" w:rsidP="005424AC">
            <w:pPr>
              <w:widowControl w:val="0"/>
              <w:spacing w:line="240" w:lineRule="auto"/>
              <w:rPr>
                <w:b/>
              </w:rPr>
            </w:pPr>
            <w:r>
              <w:rPr>
                <w:b/>
              </w:rPr>
              <w:t>(Zoom)</w:t>
            </w:r>
          </w:p>
          <w:p w14:paraId="48F52801" w14:textId="77777777" w:rsidR="005424AC" w:rsidRDefault="005424AC" w:rsidP="005424AC">
            <w:pPr>
              <w:widowControl w:val="0"/>
              <w:spacing w:line="240" w:lineRule="auto"/>
              <w:rPr>
                <w:b/>
              </w:rPr>
            </w:pPr>
          </w:p>
        </w:tc>
        <w:tc>
          <w:tcPr>
            <w:tcW w:w="3870" w:type="dxa"/>
            <w:shd w:val="clear" w:color="auto" w:fill="auto"/>
            <w:tcMar>
              <w:top w:w="100" w:type="dxa"/>
              <w:left w:w="100" w:type="dxa"/>
              <w:bottom w:w="100" w:type="dxa"/>
              <w:right w:w="100" w:type="dxa"/>
            </w:tcMar>
          </w:tcPr>
          <w:p w14:paraId="48F52802" w14:textId="77777777" w:rsidR="00857266" w:rsidRDefault="00857266" w:rsidP="00857266">
            <w:pPr>
              <w:pStyle w:val="ListParagraph"/>
              <w:widowControl w:val="0"/>
              <w:numPr>
                <w:ilvl w:val="0"/>
                <w:numId w:val="22"/>
              </w:numPr>
              <w:spacing w:line="240" w:lineRule="auto"/>
              <w:ind w:left="730"/>
            </w:pPr>
            <w:r>
              <w:t>Assessment discussion</w:t>
            </w:r>
          </w:p>
          <w:p w14:paraId="48F52803" w14:textId="77777777" w:rsidR="00857266" w:rsidRDefault="00857266" w:rsidP="00857266">
            <w:pPr>
              <w:pStyle w:val="ListParagraph"/>
              <w:widowControl w:val="0"/>
              <w:numPr>
                <w:ilvl w:val="0"/>
                <w:numId w:val="22"/>
              </w:numPr>
              <w:spacing w:line="240" w:lineRule="auto"/>
              <w:ind w:left="730"/>
            </w:pPr>
            <w:r>
              <w:t>Playing to your strengths</w:t>
            </w:r>
          </w:p>
          <w:p w14:paraId="48F52804" w14:textId="77777777" w:rsidR="00857266" w:rsidRPr="005424AC" w:rsidRDefault="00857266" w:rsidP="00857266">
            <w:pPr>
              <w:pStyle w:val="ListParagraph"/>
              <w:widowControl w:val="0"/>
              <w:numPr>
                <w:ilvl w:val="0"/>
                <w:numId w:val="22"/>
              </w:numPr>
              <w:spacing w:line="240" w:lineRule="auto"/>
              <w:ind w:left="730"/>
            </w:pPr>
            <w:r>
              <w:t>Developing your brand</w:t>
            </w:r>
          </w:p>
        </w:tc>
        <w:tc>
          <w:tcPr>
            <w:tcW w:w="3880" w:type="dxa"/>
            <w:shd w:val="clear" w:color="auto" w:fill="auto"/>
            <w:tcMar>
              <w:top w:w="100" w:type="dxa"/>
              <w:left w:w="100" w:type="dxa"/>
              <w:bottom w:w="100" w:type="dxa"/>
              <w:right w:w="100" w:type="dxa"/>
            </w:tcMar>
          </w:tcPr>
          <w:p w14:paraId="48F52805" w14:textId="77777777" w:rsidR="00263275" w:rsidRDefault="00263275" w:rsidP="005424AC">
            <w:pPr>
              <w:pStyle w:val="ListParagraph"/>
              <w:widowControl w:val="0"/>
              <w:numPr>
                <w:ilvl w:val="0"/>
                <w:numId w:val="22"/>
              </w:numPr>
              <w:spacing w:line="240" w:lineRule="auto"/>
              <w:ind w:left="710"/>
            </w:pPr>
            <w:r>
              <w:t xml:space="preserve">Week </w:t>
            </w:r>
            <w:r w:rsidR="00973CBC">
              <w:t>3 d</w:t>
            </w:r>
            <w:r>
              <w:t>iscussion (Canvas)</w:t>
            </w:r>
          </w:p>
        </w:tc>
      </w:tr>
      <w:tr w:rsidR="005424AC" w14:paraId="48F52815" w14:textId="77777777" w:rsidTr="008B1488">
        <w:trPr>
          <w:trHeight w:val="420"/>
        </w:trPr>
        <w:tc>
          <w:tcPr>
            <w:tcW w:w="1610" w:type="dxa"/>
            <w:shd w:val="clear" w:color="auto" w:fill="auto"/>
            <w:tcMar>
              <w:top w:w="100" w:type="dxa"/>
              <w:left w:w="100" w:type="dxa"/>
              <w:bottom w:w="100" w:type="dxa"/>
              <w:right w:w="100" w:type="dxa"/>
            </w:tcMar>
          </w:tcPr>
          <w:p w14:paraId="48F5280A" w14:textId="746A2D0E" w:rsidR="005424AC" w:rsidRPr="005424AC" w:rsidRDefault="008B1488" w:rsidP="005424AC">
            <w:pPr>
              <w:widowControl w:val="0"/>
              <w:spacing w:line="240" w:lineRule="auto"/>
            </w:pPr>
            <w:r>
              <w:t xml:space="preserve">Week 4: </w:t>
            </w:r>
            <w:r w:rsidR="00DC6953">
              <w:t>Resumes &amp; Job Searching</w:t>
            </w:r>
          </w:p>
          <w:p w14:paraId="48F5280B" w14:textId="77777777" w:rsidR="005424AC" w:rsidRDefault="005424AC" w:rsidP="005424AC">
            <w:pPr>
              <w:widowControl w:val="0"/>
              <w:spacing w:line="240" w:lineRule="auto"/>
              <w:rPr>
                <w:b/>
              </w:rPr>
            </w:pPr>
            <w:r>
              <w:rPr>
                <w:b/>
              </w:rPr>
              <w:t>1/24</w:t>
            </w:r>
          </w:p>
          <w:p w14:paraId="48F5280C" w14:textId="77777777" w:rsidR="005424AC" w:rsidRDefault="005424AC" w:rsidP="005424AC">
            <w:pPr>
              <w:widowControl w:val="0"/>
              <w:spacing w:line="240" w:lineRule="auto"/>
              <w:rPr>
                <w:b/>
              </w:rPr>
            </w:pPr>
            <w:r>
              <w:rPr>
                <w:b/>
              </w:rPr>
              <w:t>(Zoom)</w:t>
            </w:r>
          </w:p>
          <w:p w14:paraId="48F5280D" w14:textId="77777777" w:rsidR="005424AC" w:rsidRDefault="005424AC" w:rsidP="005424AC">
            <w:pPr>
              <w:widowControl w:val="0"/>
              <w:spacing w:line="240" w:lineRule="auto"/>
              <w:rPr>
                <w:b/>
              </w:rPr>
            </w:pPr>
          </w:p>
        </w:tc>
        <w:tc>
          <w:tcPr>
            <w:tcW w:w="3870" w:type="dxa"/>
            <w:shd w:val="clear" w:color="auto" w:fill="auto"/>
            <w:tcMar>
              <w:top w:w="100" w:type="dxa"/>
              <w:left w:w="100" w:type="dxa"/>
              <w:bottom w:w="100" w:type="dxa"/>
              <w:right w:w="100" w:type="dxa"/>
            </w:tcMar>
          </w:tcPr>
          <w:p w14:paraId="48F5280E" w14:textId="77777777" w:rsidR="005424AC" w:rsidRDefault="00263275" w:rsidP="005424AC">
            <w:pPr>
              <w:pStyle w:val="ListParagraph"/>
              <w:widowControl w:val="0"/>
              <w:numPr>
                <w:ilvl w:val="0"/>
                <w:numId w:val="22"/>
              </w:numPr>
              <w:spacing w:line="240" w:lineRule="auto"/>
              <w:ind w:left="730"/>
            </w:pPr>
            <w:r>
              <w:t xml:space="preserve">Resumes &amp; </w:t>
            </w:r>
            <w:r w:rsidR="00FE189B">
              <w:t>c</w:t>
            </w:r>
            <w:r>
              <w:t xml:space="preserve">over </w:t>
            </w:r>
            <w:proofErr w:type="gramStart"/>
            <w:r w:rsidR="00FE189B">
              <w:t>l</w:t>
            </w:r>
            <w:r>
              <w:t>etters</w:t>
            </w:r>
            <w:proofErr w:type="gramEnd"/>
          </w:p>
          <w:p w14:paraId="48F5280F" w14:textId="77777777" w:rsidR="00263275" w:rsidRDefault="00263275" w:rsidP="005424AC">
            <w:pPr>
              <w:pStyle w:val="ListParagraph"/>
              <w:widowControl w:val="0"/>
              <w:numPr>
                <w:ilvl w:val="0"/>
                <w:numId w:val="22"/>
              </w:numPr>
              <w:spacing w:line="240" w:lineRule="auto"/>
              <w:ind w:left="730"/>
            </w:pPr>
            <w:r>
              <w:t xml:space="preserve">Job &amp; </w:t>
            </w:r>
            <w:r w:rsidR="00FE189B">
              <w:t>i</w:t>
            </w:r>
            <w:r>
              <w:t xml:space="preserve">nternship </w:t>
            </w:r>
            <w:r w:rsidR="00FE189B">
              <w:t>s</w:t>
            </w:r>
            <w:r>
              <w:t xml:space="preserve">earch </w:t>
            </w:r>
            <w:r w:rsidR="00FE189B">
              <w:t>s</w:t>
            </w:r>
            <w:r>
              <w:t>trategies</w:t>
            </w:r>
          </w:p>
          <w:p w14:paraId="48F52810" w14:textId="77777777" w:rsidR="00263275" w:rsidRPr="005424AC" w:rsidRDefault="00263275" w:rsidP="005424AC">
            <w:pPr>
              <w:pStyle w:val="ListParagraph"/>
              <w:widowControl w:val="0"/>
              <w:numPr>
                <w:ilvl w:val="0"/>
                <w:numId w:val="22"/>
              </w:numPr>
              <w:spacing w:line="240" w:lineRule="auto"/>
              <w:ind w:left="730"/>
            </w:pPr>
            <w:r>
              <w:t xml:space="preserve">Job &amp; </w:t>
            </w:r>
            <w:r w:rsidR="00FE189B">
              <w:t>i</w:t>
            </w:r>
            <w:r>
              <w:t xml:space="preserve">nternship </w:t>
            </w:r>
            <w:r w:rsidR="00FE189B">
              <w:t>s</w:t>
            </w:r>
            <w:r>
              <w:t xml:space="preserve">earch </w:t>
            </w:r>
            <w:r w:rsidR="00FE189B">
              <w:t>a</w:t>
            </w:r>
            <w:r>
              <w:t xml:space="preserve">ction </w:t>
            </w:r>
            <w:r w:rsidR="00FE189B">
              <w:t>p</w:t>
            </w:r>
            <w:r>
              <w:t>lan</w:t>
            </w:r>
          </w:p>
        </w:tc>
        <w:tc>
          <w:tcPr>
            <w:tcW w:w="3880" w:type="dxa"/>
            <w:shd w:val="clear" w:color="auto" w:fill="auto"/>
          </w:tcPr>
          <w:p w14:paraId="48F52811" w14:textId="77777777" w:rsidR="00973CBC" w:rsidRPr="00DC6953" w:rsidRDefault="00973CBC" w:rsidP="00973CBC">
            <w:pPr>
              <w:pStyle w:val="ListParagraph"/>
              <w:widowControl w:val="0"/>
              <w:numPr>
                <w:ilvl w:val="0"/>
                <w:numId w:val="22"/>
              </w:numPr>
              <w:spacing w:line="240" w:lineRule="auto"/>
              <w:ind w:left="710"/>
            </w:pPr>
            <w:r w:rsidRPr="00DC6953">
              <w:t>Draft resume due 1/31</w:t>
            </w:r>
          </w:p>
          <w:p w14:paraId="48F52812" w14:textId="77777777" w:rsidR="00973CBC" w:rsidRDefault="00973CBC" w:rsidP="00973CBC">
            <w:pPr>
              <w:pStyle w:val="ListParagraph"/>
              <w:widowControl w:val="0"/>
              <w:numPr>
                <w:ilvl w:val="0"/>
                <w:numId w:val="22"/>
              </w:numPr>
              <w:spacing w:line="240" w:lineRule="auto"/>
              <w:ind w:left="710"/>
            </w:pPr>
            <w:r>
              <w:t>Reading: Networking Guide</w:t>
            </w:r>
          </w:p>
          <w:p w14:paraId="48F52813" w14:textId="77777777" w:rsidR="00973CBC" w:rsidRDefault="00973CBC" w:rsidP="00973CBC">
            <w:pPr>
              <w:pStyle w:val="ListParagraph"/>
              <w:widowControl w:val="0"/>
              <w:numPr>
                <w:ilvl w:val="0"/>
                <w:numId w:val="22"/>
              </w:numPr>
              <w:spacing w:line="240" w:lineRule="auto"/>
              <w:ind w:left="710"/>
            </w:pPr>
            <w:r>
              <w:t>Week 4 discussion (Canvas)</w:t>
            </w:r>
          </w:p>
          <w:p w14:paraId="48F52814" w14:textId="77777777" w:rsidR="00FE189B" w:rsidRDefault="00FE189B" w:rsidP="00DC6953">
            <w:pPr>
              <w:pStyle w:val="ListParagraph"/>
              <w:widowControl w:val="0"/>
              <w:numPr>
                <w:ilvl w:val="0"/>
                <w:numId w:val="22"/>
              </w:numPr>
              <w:spacing w:line="240" w:lineRule="auto"/>
              <w:ind w:left="710"/>
            </w:pPr>
            <w:r>
              <w:t>Schedule resume review with Career Services</w:t>
            </w:r>
          </w:p>
        </w:tc>
      </w:tr>
      <w:tr w:rsidR="005424AC" w14:paraId="48F52823" w14:textId="77777777" w:rsidTr="008B1488">
        <w:tc>
          <w:tcPr>
            <w:tcW w:w="1610" w:type="dxa"/>
            <w:shd w:val="clear" w:color="auto" w:fill="auto"/>
            <w:tcMar>
              <w:top w:w="100" w:type="dxa"/>
              <w:left w:w="100" w:type="dxa"/>
              <w:bottom w:w="100" w:type="dxa"/>
              <w:right w:w="100" w:type="dxa"/>
            </w:tcMar>
          </w:tcPr>
          <w:p w14:paraId="0AF471CE" w14:textId="42D3B778" w:rsidR="008B1488" w:rsidRDefault="008B1488" w:rsidP="005424AC">
            <w:pPr>
              <w:widowControl w:val="0"/>
              <w:spacing w:line="240" w:lineRule="auto"/>
            </w:pPr>
            <w:r>
              <w:t>Week 5:</w:t>
            </w:r>
          </w:p>
          <w:p w14:paraId="48F52819" w14:textId="284F72D1" w:rsidR="005424AC" w:rsidRPr="005424AC" w:rsidRDefault="00DC6953" w:rsidP="005424AC">
            <w:pPr>
              <w:widowControl w:val="0"/>
              <w:spacing w:line="240" w:lineRule="auto"/>
            </w:pPr>
            <w:r>
              <w:t>Networking</w:t>
            </w:r>
          </w:p>
          <w:p w14:paraId="48F5281A" w14:textId="77777777" w:rsidR="005424AC" w:rsidRDefault="005424AC" w:rsidP="005424AC">
            <w:pPr>
              <w:widowControl w:val="0"/>
              <w:spacing w:line="240" w:lineRule="auto"/>
              <w:rPr>
                <w:b/>
              </w:rPr>
            </w:pPr>
            <w:r>
              <w:rPr>
                <w:b/>
              </w:rPr>
              <w:t>1/31</w:t>
            </w:r>
          </w:p>
          <w:p w14:paraId="48F5281B" w14:textId="77777777" w:rsidR="005424AC" w:rsidRDefault="005424AC" w:rsidP="005424AC">
            <w:pPr>
              <w:widowControl w:val="0"/>
              <w:spacing w:line="240" w:lineRule="auto"/>
              <w:rPr>
                <w:b/>
              </w:rPr>
            </w:pPr>
            <w:r>
              <w:rPr>
                <w:b/>
              </w:rPr>
              <w:t>(Zoom)</w:t>
            </w:r>
          </w:p>
          <w:p w14:paraId="48F5281C" w14:textId="77777777" w:rsidR="005424AC" w:rsidRDefault="005424AC" w:rsidP="005424AC">
            <w:pPr>
              <w:widowControl w:val="0"/>
              <w:spacing w:line="240" w:lineRule="auto"/>
              <w:rPr>
                <w:b/>
              </w:rPr>
            </w:pPr>
          </w:p>
        </w:tc>
        <w:tc>
          <w:tcPr>
            <w:tcW w:w="3870" w:type="dxa"/>
            <w:shd w:val="clear" w:color="auto" w:fill="auto"/>
            <w:tcMar>
              <w:top w:w="100" w:type="dxa"/>
              <w:left w:w="100" w:type="dxa"/>
              <w:bottom w:w="100" w:type="dxa"/>
              <w:right w:w="100" w:type="dxa"/>
            </w:tcMar>
          </w:tcPr>
          <w:p w14:paraId="48F5281D" w14:textId="77777777" w:rsidR="00973CBC" w:rsidRDefault="00973CBC" w:rsidP="00973CBC">
            <w:pPr>
              <w:pStyle w:val="ListParagraph"/>
              <w:widowControl w:val="0"/>
              <w:numPr>
                <w:ilvl w:val="0"/>
                <w:numId w:val="22"/>
              </w:numPr>
              <w:spacing w:line="240" w:lineRule="auto"/>
              <w:ind w:left="730"/>
            </w:pPr>
            <w:r>
              <w:t xml:space="preserve">Networking &amp; </w:t>
            </w:r>
            <w:r w:rsidR="00FE189B">
              <w:t>e</w:t>
            </w:r>
            <w:r>
              <w:t xml:space="preserve">levator </w:t>
            </w:r>
            <w:r w:rsidR="00FE189B">
              <w:t>s</w:t>
            </w:r>
            <w:r>
              <w:t xml:space="preserve">peeches </w:t>
            </w:r>
          </w:p>
          <w:p w14:paraId="48F5281E" w14:textId="77777777" w:rsidR="00973CBC" w:rsidRDefault="00973CBC" w:rsidP="005424AC">
            <w:pPr>
              <w:pStyle w:val="ListParagraph"/>
              <w:widowControl w:val="0"/>
              <w:numPr>
                <w:ilvl w:val="0"/>
                <w:numId w:val="22"/>
              </w:numPr>
              <w:spacing w:line="240" w:lineRule="auto"/>
              <w:ind w:left="730"/>
            </w:pPr>
            <w:r>
              <w:t xml:space="preserve">Peer </w:t>
            </w:r>
            <w:r w:rsidR="00FE189B">
              <w:t>r</w:t>
            </w:r>
            <w:r>
              <w:t xml:space="preserve">esume </w:t>
            </w:r>
            <w:r w:rsidR="00FE189B">
              <w:t>r</w:t>
            </w:r>
            <w:r>
              <w:t>eview</w:t>
            </w:r>
          </w:p>
          <w:p w14:paraId="48F5281F" w14:textId="77777777" w:rsidR="00973CBC" w:rsidRPr="005424AC" w:rsidRDefault="00973CBC" w:rsidP="005424AC">
            <w:pPr>
              <w:pStyle w:val="ListParagraph"/>
              <w:widowControl w:val="0"/>
              <w:numPr>
                <w:ilvl w:val="0"/>
                <w:numId w:val="22"/>
              </w:numPr>
              <w:spacing w:line="240" w:lineRule="auto"/>
              <w:ind w:left="730"/>
            </w:pPr>
            <w:r>
              <w:t xml:space="preserve">Informational </w:t>
            </w:r>
            <w:proofErr w:type="gramStart"/>
            <w:r w:rsidR="00FE189B">
              <w:t>i</w:t>
            </w:r>
            <w:r>
              <w:t>nterview</w:t>
            </w:r>
            <w:proofErr w:type="gramEnd"/>
            <w:r>
              <w:t xml:space="preserve"> </w:t>
            </w:r>
            <w:r w:rsidR="00FE189B">
              <w:t>c</w:t>
            </w:r>
            <w:r>
              <w:t xml:space="preserve">heck </w:t>
            </w:r>
            <w:r w:rsidR="00FE189B">
              <w:t>i</w:t>
            </w:r>
            <w:r>
              <w:t>n</w:t>
            </w:r>
          </w:p>
        </w:tc>
        <w:tc>
          <w:tcPr>
            <w:tcW w:w="3880" w:type="dxa"/>
            <w:shd w:val="clear" w:color="auto" w:fill="auto"/>
            <w:tcMar>
              <w:top w:w="100" w:type="dxa"/>
              <w:left w:w="100" w:type="dxa"/>
              <w:bottom w:w="100" w:type="dxa"/>
              <w:right w:w="100" w:type="dxa"/>
            </w:tcMar>
          </w:tcPr>
          <w:p w14:paraId="48F52820" w14:textId="77777777" w:rsidR="00FE189B" w:rsidRDefault="00FE189B" w:rsidP="00FE189B">
            <w:pPr>
              <w:pStyle w:val="ListParagraph"/>
              <w:widowControl w:val="0"/>
              <w:numPr>
                <w:ilvl w:val="0"/>
                <w:numId w:val="22"/>
              </w:numPr>
              <w:spacing w:line="240" w:lineRule="auto"/>
              <w:ind w:left="710"/>
            </w:pPr>
            <w:r>
              <w:rPr>
                <w:b/>
              </w:rPr>
              <w:t>Job &amp; internship search action plan due 2/7</w:t>
            </w:r>
          </w:p>
          <w:p w14:paraId="48F52821" w14:textId="77777777" w:rsidR="00973CBC" w:rsidRDefault="00973CBC" w:rsidP="005424AC">
            <w:pPr>
              <w:pStyle w:val="ListParagraph"/>
              <w:widowControl w:val="0"/>
              <w:numPr>
                <w:ilvl w:val="0"/>
                <w:numId w:val="22"/>
              </w:numPr>
              <w:spacing w:line="240" w:lineRule="auto"/>
              <w:ind w:left="710"/>
            </w:pPr>
            <w:r>
              <w:t>Reading: Career Choice 101</w:t>
            </w:r>
          </w:p>
          <w:p w14:paraId="48F52822" w14:textId="77777777" w:rsidR="00973CBC" w:rsidRDefault="00973CBC" w:rsidP="005424AC">
            <w:pPr>
              <w:pStyle w:val="ListParagraph"/>
              <w:widowControl w:val="0"/>
              <w:numPr>
                <w:ilvl w:val="0"/>
                <w:numId w:val="22"/>
              </w:numPr>
              <w:spacing w:line="240" w:lineRule="auto"/>
              <w:ind w:left="710"/>
            </w:pPr>
            <w:r>
              <w:t xml:space="preserve">Week 5 </w:t>
            </w:r>
            <w:r w:rsidR="00FE189B">
              <w:t>d</w:t>
            </w:r>
            <w:r>
              <w:t>iscussion (Canvas)</w:t>
            </w:r>
          </w:p>
        </w:tc>
      </w:tr>
      <w:tr w:rsidR="005424AC" w14:paraId="48F5282E" w14:textId="77777777" w:rsidTr="008B1488">
        <w:trPr>
          <w:trHeight w:val="20"/>
        </w:trPr>
        <w:tc>
          <w:tcPr>
            <w:tcW w:w="1610" w:type="dxa"/>
            <w:shd w:val="clear" w:color="auto" w:fill="auto"/>
            <w:tcMar>
              <w:top w:w="100" w:type="dxa"/>
              <w:left w:w="100" w:type="dxa"/>
              <w:bottom w:w="100" w:type="dxa"/>
              <w:right w:w="100" w:type="dxa"/>
            </w:tcMar>
          </w:tcPr>
          <w:p w14:paraId="48F52827" w14:textId="199F8315" w:rsidR="005424AC" w:rsidRPr="005424AC" w:rsidRDefault="008B1488" w:rsidP="005424AC">
            <w:pPr>
              <w:widowControl w:val="0"/>
              <w:spacing w:line="240" w:lineRule="auto"/>
            </w:pPr>
            <w:r>
              <w:t xml:space="preserve">Week 6: </w:t>
            </w:r>
            <w:r w:rsidR="00DC6953">
              <w:t>Using LinkedIn</w:t>
            </w:r>
          </w:p>
          <w:p w14:paraId="48F52828" w14:textId="77777777" w:rsidR="005424AC" w:rsidRDefault="005424AC" w:rsidP="005424AC">
            <w:pPr>
              <w:widowControl w:val="0"/>
              <w:spacing w:line="240" w:lineRule="auto"/>
              <w:rPr>
                <w:b/>
              </w:rPr>
            </w:pPr>
            <w:r>
              <w:rPr>
                <w:b/>
              </w:rPr>
              <w:t>2/7</w:t>
            </w:r>
          </w:p>
          <w:p w14:paraId="48F52829" w14:textId="77777777" w:rsidR="005424AC" w:rsidRDefault="005424AC" w:rsidP="005424AC">
            <w:pPr>
              <w:widowControl w:val="0"/>
              <w:spacing w:line="240" w:lineRule="auto"/>
              <w:rPr>
                <w:b/>
              </w:rPr>
            </w:pPr>
            <w:r>
              <w:rPr>
                <w:b/>
              </w:rPr>
              <w:lastRenderedPageBreak/>
              <w:t>(Zoom)</w:t>
            </w:r>
          </w:p>
        </w:tc>
        <w:tc>
          <w:tcPr>
            <w:tcW w:w="3870" w:type="dxa"/>
            <w:shd w:val="clear" w:color="auto" w:fill="auto"/>
            <w:tcMar>
              <w:top w:w="100" w:type="dxa"/>
              <w:left w:w="100" w:type="dxa"/>
              <w:bottom w:w="100" w:type="dxa"/>
              <w:right w:w="100" w:type="dxa"/>
            </w:tcMar>
          </w:tcPr>
          <w:p w14:paraId="48F5282A" w14:textId="77777777" w:rsidR="005424AC" w:rsidRDefault="00973CBC" w:rsidP="005424AC">
            <w:pPr>
              <w:pStyle w:val="ListParagraph"/>
              <w:widowControl w:val="0"/>
              <w:numPr>
                <w:ilvl w:val="0"/>
                <w:numId w:val="22"/>
              </w:numPr>
              <w:spacing w:line="240" w:lineRule="auto"/>
              <w:ind w:left="730"/>
            </w:pPr>
            <w:r>
              <w:lastRenderedPageBreak/>
              <w:t>Handshake/LinkedIn 101</w:t>
            </w:r>
          </w:p>
          <w:p w14:paraId="48F5282B" w14:textId="77777777" w:rsidR="00973CBC" w:rsidRPr="005424AC" w:rsidRDefault="00973CBC" w:rsidP="005424AC">
            <w:pPr>
              <w:pStyle w:val="ListParagraph"/>
              <w:widowControl w:val="0"/>
              <w:numPr>
                <w:ilvl w:val="0"/>
                <w:numId w:val="22"/>
              </w:numPr>
              <w:spacing w:line="240" w:lineRule="auto"/>
              <w:ind w:left="730"/>
            </w:pPr>
            <w:r>
              <w:t>LinkedIn Assignment Review</w:t>
            </w:r>
          </w:p>
        </w:tc>
        <w:tc>
          <w:tcPr>
            <w:tcW w:w="3880" w:type="dxa"/>
            <w:shd w:val="clear" w:color="auto" w:fill="auto"/>
          </w:tcPr>
          <w:p w14:paraId="48F5282C" w14:textId="77777777" w:rsidR="005424AC" w:rsidRDefault="00FE189B" w:rsidP="005424AC">
            <w:pPr>
              <w:pStyle w:val="ListParagraph"/>
              <w:widowControl w:val="0"/>
              <w:numPr>
                <w:ilvl w:val="0"/>
                <w:numId w:val="22"/>
              </w:numPr>
              <w:spacing w:line="240" w:lineRule="auto"/>
              <w:ind w:left="710"/>
              <w:rPr>
                <w:b/>
              </w:rPr>
            </w:pPr>
            <w:r w:rsidRPr="00FE189B">
              <w:rPr>
                <w:b/>
              </w:rPr>
              <w:t>LinkedIn assignment due 2/14</w:t>
            </w:r>
          </w:p>
          <w:p w14:paraId="48F5282D" w14:textId="77777777" w:rsidR="00FE189B" w:rsidRPr="00FE189B" w:rsidRDefault="00FE189B" w:rsidP="005424AC">
            <w:pPr>
              <w:pStyle w:val="ListParagraph"/>
              <w:widowControl w:val="0"/>
              <w:numPr>
                <w:ilvl w:val="0"/>
                <w:numId w:val="22"/>
              </w:numPr>
              <w:spacing w:line="240" w:lineRule="auto"/>
              <w:ind w:left="710"/>
              <w:rPr>
                <w:b/>
              </w:rPr>
            </w:pPr>
            <w:r>
              <w:t>Week 6 discussion (Canvas)</w:t>
            </w:r>
          </w:p>
        </w:tc>
      </w:tr>
      <w:tr w:rsidR="005424AC" w14:paraId="48F52839" w14:textId="77777777" w:rsidTr="008B1488">
        <w:tc>
          <w:tcPr>
            <w:tcW w:w="1610" w:type="dxa"/>
            <w:shd w:val="clear" w:color="auto" w:fill="auto"/>
            <w:tcMar>
              <w:top w:w="100" w:type="dxa"/>
              <w:left w:w="100" w:type="dxa"/>
              <w:bottom w:w="100" w:type="dxa"/>
              <w:right w:w="100" w:type="dxa"/>
            </w:tcMar>
          </w:tcPr>
          <w:p w14:paraId="48F52832" w14:textId="6CC7BBB3" w:rsidR="005424AC" w:rsidRPr="005424AC" w:rsidRDefault="008B1488" w:rsidP="005424AC">
            <w:pPr>
              <w:widowControl w:val="0"/>
              <w:spacing w:line="240" w:lineRule="auto"/>
            </w:pPr>
            <w:r>
              <w:t xml:space="preserve">Week 7: </w:t>
            </w:r>
            <w:r w:rsidR="00DC6953">
              <w:t>Interviewing 101</w:t>
            </w:r>
          </w:p>
          <w:p w14:paraId="48F52833" w14:textId="77777777" w:rsidR="005424AC" w:rsidRDefault="005424AC" w:rsidP="005424AC">
            <w:pPr>
              <w:widowControl w:val="0"/>
              <w:spacing w:line="240" w:lineRule="auto"/>
              <w:rPr>
                <w:b/>
              </w:rPr>
            </w:pPr>
            <w:r>
              <w:rPr>
                <w:b/>
              </w:rPr>
              <w:t>2/14</w:t>
            </w:r>
          </w:p>
          <w:p w14:paraId="48F52834" w14:textId="77777777" w:rsidR="005424AC" w:rsidRDefault="005424AC" w:rsidP="005424AC">
            <w:pPr>
              <w:widowControl w:val="0"/>
              <w:spacing w:line="240" w:lineRule="auto"/>
              <w:rPr>
                <w:b/>
              </w:rPr>
            </w:pPr>
            <w:r>
              <w:rPr>
                <w:b/>
              </w:rPr>
              <w:t>(Zoom)</w:t>
            </w:r>
          </w:p>
        </w:tc>
        <w:tc>
          <w:tcPr>
            <w:tcW w:w="3870" w:type="dxa"/>
            <w:shd w:val="clear" w:color="auto" w:fill="auto"/>
            <w:tcMar>
              <w:top w:w="100" w:type="dxa"/>
              <w:left w:w="100" w:type="dxa"/>
              <w:bottom w:w="100" w:type="dxa"/>
              <w:right w:w="100" w:type="dxa"/>
            </w:tcMar>
          </w:tcPr>
          <w:p w14:paraId="48F52835" w14:textId="77777777" w:rsidR="005424AC" w:rsidRDefault="00FE189B" w:rsidP="005424AC">
            <w:pPr>
              <w:pStyle w:val="ListParagraph"/>
              <w:widowControl w:val="0"/>
              <w:numPr>
                <w:ilvl w:val="0"/>
                <w:numId w:val="22"/>
              </w:numPr>
              <w:spacing w:line="240" w:lineRule="auto"/>
              <w:ind w:left="730"/>
            </w:pPr>
            <w:r>
              <w:t>Interviewing 101</w:t>
            </w:r>
          </w:p>
          <w:p w14:paraId="48F52836" w14:textId="77777777" w:rsidR="00FE189B" w:rsidRPr="005424AC" w:rsidRDefault="00FE189B" w:rsidP="005424AC">
            <w:pPr>
              <w:pStyle w:val="ListParagraph"/>
              <w:widowControl w:val="0"/>
              <w:numPr>
                <w:ilvl w:val="0"/>
                <w:numId w:val="22"/>
              </w:numPr>
              <w:spacing w:line="240" w:lineRule="auto"/>
              <w:ind w:left="730"/>
            </w:pPr>
            <w:r>
              <w:t>Mock Interviews</w:t>
            </w:r>
          </w:p>
        </w:tc>
        <w:tc>
          <w:tcPr>
            <w:tcW w:w="3880" w:type="dxa"/>
            <w:shd w:val="clear" w:color="auto" w:fill="auto"/>
            <w:tcMar>
              <w:top w:w="100" w:type="dxa"/>
              <w:left w:w="100" w:type="dxa"/>
              <w:bottom w:w="100" w:type="dxa"/>
              <w:right w:w="100" w:type="dxa"/>
            </w:tcMar>
          </w:tcPr>
          <w:p w14:paraId="48F52837" w14:textId="77777777" w:rsidR="00FE189B" w:rsidRPr="00973CBC" w:rsidRDefault="00FE189B" w:rsidP="00FE189B">
            <w:pPr>
              <w:pStyle w:val="ListParagraph"/>
              <w:widowControl w:val="0"/>
              <w:numPr>
                <w:ilvl w:val="0"/>
                <w:numId w:val="22"/>
              </w:numPr>
              <w:spacing w:line="240" w:lineRule="auto"/>
              <w:ind w:left="710"/>
              <w:rPr>
                <w:b/>
              </w:rPr>
            </w:pPr>
            <w:r w:rsidRPr="00973CBC">
              <w:rPr>
                <w:b/>
              </w:rPr>
              <w:t>Revised resume due 2/</w:t>
            </w:r>
            <w:r>
              <w:rPr>
                <w:b/>
              </w:rPr>
              <w:t>21</w:t>
            </w:r>
          </w:p>
          <w:p w14:paraId="48F52838" w14:textId="77777777" w:rsidR="005424AC" w:rsidRDefault="00FE189B" w:rsidP="005424AC">
            <w:pPr>
              <w:pStyle w:val="ListParagraph"/>
              <w:widowControl w:val="0"/>
              <w:numPr>
                <w:ilvl w:val="0"/>
                <w:numId w:val="22"/>
              </w:numPr>
              <w:spacing w:line="240" w:lineRule="auto"/>
              <w:ind w:left="710"/>
            </w:pPr>
            <w:r>
              <w:t>Week 7 discussion (Canvas)</w:t>
            </w:r>
          </w:p>
        </w:tc>
      </w:tr>
      <w:tr w:rsidR="005424AC" w14:paraId="48F52843" w14:textId="77777777" w:rsidTr="008B1488">
        <w:trPr>
          <w:trHeight w:val="420"/>
        </w:trPr>
        <w:tc>
          <w:tcPr>
            <w:tcW w:w="1610" w:type="dxa"/>
            <w:shd w:val="clear" w:color="auto" w:fill="auto"/>
            <w:tcMar>
              <w:top w:w="100" w:type="dxa"/>
              <w:left w:w="100" w:type="dxa"/>
              <w:bottom w:w="100" w:type="dxa"/>
              <w:right w:w="100" w:type="dxa"/>
            </w:tcMar>
          </w:tcPr>
          <w:p w14:paraId="48F5283D" w14:textId="10A43060" w:rsidR="005424AC" w:rsidRPr="005424AC" w:rsidRDefault="008B1488" w:rsidP="005424AC">
            <w:pPr>
              <w:widowControl w:val="0"/>
              <w:spacing w:line="240" w:lineRule="auto"/>
            </w:pPr>
            <w:r>
              <w:t xml:space="preserve">Week 8: </w:t>
            </w:r>
            <w:r w:rsidR="00DC6953">
              <w:t>Salary &amp; Benefits</w:t>
            </w:r>
          </w:p>
          <w:p w14:paraId="48F5283E" w14:textId="77777777" w:rsidR="005424AC" w:rsidRDefault="005424AC" w:rsidP="005424AC">
            <w:pPr>
              <w:widowControl w:val="0"/>
              <w:spacing w:line="240" w:lineRule="auto"/>
              <w:rPr>
                <w:b/>
              </w:rPr>
            </w:pPr>
            <w:r>
              <w:rPr>
                <w:b/>
              </w:rPr>
              <w:t>2/21</w:t>
            </w:r>
          </w:p>
          <w:p w14:paraId="48F5283F" w14:textId="77777777" w:rsidR="005424AC" w:rsidRDefault="005424AC" w:rsidP="005424AC">
            <w:pPr>
              <w:widowControl w:val="0"/>
              <w:spacing w:line="240" w:lineRule="auto"/>
              <w:rPr>
                <w:b/>
              </w:rPr>
            </w:pPr>
            <w:r>
              <w:rPr>
                <w:b/>
              </w:rPr>
              <w:t>(Zoom)</w:t>
            </w:r>
          </w:p>
        </w:tc>
        <w:tc>
          <w:tcPr>
            <w:tcW w:w="3870" w:type="dxa"/>
            <w:shd w:val="clear" w:color="auto" w:fill="auto"/>
            <w:tcMar>
              <w:top w:w="100" w:type="dxa"/>
              <w:left w:w="100" w:type="dxa"/>
              <w:bottom w:w="100" w:type="dxa"/>
              <w:right w:w="100" w:type="dxa"/>
            </w:tcMar>
          </w:tcPr>
          <w:p w14:paraId="48F52840" w14:textId="77777777" w:rsidR="005424AC" w:rsidRDefault="00DC6953" w:rsidP="005424AC">
            <w:pPr>
              <w:pStyle w:val="ListParagraph"/>
              <w:widowControl w:val="0"/>
              <w:numPr>
                <w:ilvl w:val="0"/>
                <w:numId w:val="22"/>
              </w:numPr>
              <w:spacing w:line="240" w:lineRule="auto"/>
              <w:ind w:left="730"/>
            </w:pPr>
            <w:r>
              <w:t>Salary Negotiation</w:t>
            </w:r>
          </w:p>
          <w:p w14:paraId="48F52841" w14:textId="77777777" w:rsidR="00DC6953" w:rsidRPr="005424AC" w:rsidRDefault="00DC6953" w:rsidP="005424AC">
            <w:pPr>
              <w:pStyle w:val="ListParagraph"/>
              <w:widowControl w:val="0"/>
              <w:numPr>
                <w:ilvl w:val="0"/>
                <w:numId w:val="22"/>
              </w:numPr>
              <w:spacing w:line="240" w:lineRule="auto"/>
              <w:ind w:left="730"/>
            </w:pPr>
            <w:r>
              <w:t>Employee Benefits</w:t>
            </w:r>
          </w:p>
        </w:tc>
        <w:tc>
          <w:tcPr>
            <w:tcW w:w="3880" w:type="dxa"/>
            <w:shd w:val="clear" w:color="auto" w:fill="auto"/>
          </w:tcPr>
          <w:p w14:paraId="48F52842" w14:textId="77777777" w:rsidR="005424AC" w:rsidRDefault="00FE189B" w:rsidP="005424AC">
            <w:pPr>
              <w:pStyle w:val="ListParagraph"/>
              <w:widowControl w:val="0"/>
              <w:numPr>
                <w:ilvl w:val="0"/>
                <w:numId w:val="22"/>
              </w:numPr>
              <w:spacing w:line="240" w:lineRule="auto"/>
              <w:ind w:left="710"/>
            </w:pPr>
            <w:r>
              <w:t>Week 8 discussion (Canvas)</w:t>
            </w:r>
          </w:p>
        </w:tc>
      </w:tr>
      <w:tr w:rsidR="005424AC" w14:paraId="48F5284F" w14:textId="77777777" w:rsidTr="008B1488">
        <w:tc>
          <w:tcPr>
            <w:tcW w:w="1610" w:type="dxa"/>
            <w:shd w:val="clear" w:color="auto" w:fill="auto"/>
            <w:tcMar>
              <w:top w:w="100" w:type="dxa"/>
              <w:left w:w="100" w:type="dxa"/>
              <w:bottom w:w="100" w:type="dxa"/>
              <w:right w:w="100" w:type="dxa"/>
            </w:tcMar>
          </w:tcPr>
          <w:p w14:paraId="48F52847" w14:textId="6B73502D" w:rsidR="005424AC" w:rsidRPr="005424AC" w:rsidRDefault="008B1488" w:rsidP="005424AC">
            <w:pPr>
              <w:widowControl w:val="0"/>
              <w:spacing w:line="240" w:lineRule="auto"/>
            </w:pPr>
            <w:r>
              <w:t xml:space="preserve">Week 9: </w:t>
            </w:r>
            <w:r w:rsidR="00DC6953">
              <w:t>Diversity in the Workplace</w:t>
            </w:r>
          </w:p>
          <w:p w14:paraId="48F52848" w14:textId="77777777" w:rsidR="005424AC" w:rsidRDefault="005424AC" w:rsidP="005424AC">
            <w:pPr>
              <w:widowControl w:val="0"/>
              <w:spacing w:line="240" w:lineRule="auto"/>
              <w:rPr>
                <w:b/>
              </w:rPr>
            </w:pPr>
            <w:r>
              <w:rPr>
                <w:b/>
              </w:rPr>
              <w:t>2/28</w:t>
            </w:r>
          </w:p>
          <w:p w14:paraId="48F52849" w14:textId="77777777" w:rsidR="005424AC" w:rsidRDefault="005424AC" w:rsidP="005424AC">
            <w:pPr>
              <w:widowControl w:val="0"/>
              <w:spacing w:line="240" w:lineRule="auto"/>
              <w:rPr>
                <w:b/>
              </w:rPr>
            </w:pPr>
            <w:r>
              <w:rPr>
                <w:b/>
              </w:rPr>
              <w:t>(Zoom)</w:t>
            </w:r>
          </w:p>
        </w:tc>
        <w:tc>
          <w:tcPr>
            <w:tcW w:w="3870" w:type="dxa"/>
            <w:shd w:val="clear" w:color="auto" w:fill="auto"/>
            <w:tcMar>
              <w:top w:w="100" w:type="dxa"/>
              <w:left w:w="100" w:type="dxa"/>
              <w:bottom w:w="100" w:type="dxa"/>
              <w:right w:w="100" w:type="dxa"/>
            </w:tcMar>
          </w:tcPr>
          <w:p w14:paraId="48F5284A" w14:textId="77777777" w:rsidR="005424AC" w:rsidRDefault="00DC6953" w:rsidP="005424AC">
            <w:pPr>
              <w:pStyle w:val="ListParagraph"/>
              <w:widowControl w:val="0"/>
              <w:numPr>
                <w:ilvl w:val="0"/>
                <w:numId w:val="22"/>
              </w:numPr>
              <w:spacing w:line="240" w:lineRule="auto"/>
              <w:ind w:left="730"/>
            </w:pPr>
            <w:r>
              <w:t>Diversity in the Workplace</w:t>
            </w:r>
          </w:p>
          <w:p w14:paraId="48F5284B" w14:textId="77777777" w:rsidR="00DC6953" w:rsidRPr="005424AC" w:rsidRDefault="00DC6953" w:rsidP="005424AC">
            <w:pPr>
              <w:pStyle w:val="ListParagraph"/>
              <w:widowControl w:val="0"/>
              <w:numPr>
                <w:ilvl w:val="0"/>
                <w:numId w:val="22"/>
              </w:numPr>
              <w:spacing w:line="240" w:lineRule="auto"/>
              <w:ind w:left="730"/>
            </w:pPr>
            <w:r>
              <w:t>Academic pathways &amp; professional/graduate school</w:t>
            </w:r>
          </w:p>
        </w:tc>
        <w:tc>
          <w:tcPr>
            <w:tcW w:w="3880" w:type="dxa"/>
            <w:shd w:val="clear" w:color="auto" w:fill="auto"/>
            <w:tcMar>
              <w:top w:w="100" w:type="dxa"/>
              <w:left w:w="100" w:type="dxa"/>
              <w:bottom w:w="100" w:type="dxa"/>
              <w:right w:w="100" w:type="dxa"/>
            </w:tcMar>
          </w:tcPr>
          <w:p w14:paraId="48F5284C" w14:textId="77777777" w:rsidR="00DC6953" w:rsidRDefault="00DC6953" w:rsidP="005424AC">
            <w:pPr>
              <w:pStyle w:val="ListParagraph"/>
              <w:widowControl w:val="0"/>
              <w:numPr>
                <w:ilvl w:val="0"/>
                <w:numId w:val="22"/>
              </w:numPr>
              <w:spacing w:line="240" w:lineRule="auto"/>
              <w:ind w:left="710"/>
            </w:pPr>
            <w:r>
              <w:rPr>
                <w:b/>
              </w:rPr>
              <w:t>Informational interview presentation due 3/7</w:t>
            </w:r>
          </w:p>
          <w:p w14:paraId="48F5284D" w14:textId="77777777" w:rsidR="005424AC" w:rsidRDefault="00FE189B" w:rsidP="005424AC">
            <w:pPr>
              <w:pStyle w:val="ListParagraph"/>
              <w:widowControl w:val="0"/>
              <w:numPr>
                <w:ilvl w:val="0"/>
                <w:numId w:val="22"/>
              </w:numPr>
              <w:spacing w:line="240" w:lineRule="auto"/>
              <w:ind w:left="710"/>
            </w:pPr>
            <w:r>
              <w:t>Week 9 discussion (Canvas)</w:t>
            </w:r>
          </w:p>
          <w:p w14:paraId="48F5284E" w14:textId="77777777" w:rsidR="00FE189B" w:rsidRDefault="00FE189B" w:rsidP="005424AC">
            <w:pPr>
              <w:pStyle w:val="ListParagraph"/>
              <w:widowControl w:val="0"/>
              <w:numPr>
                <w:ilvl w:val="0"/>
                <w:numId w:val="22"/>
              </w:numPr>
              <w:spacing w:line="240" w:lineRule="auto"/>
              <w:ind w:left="710"/>
            </w:pPr>
            <w:r>
              <w:t>Reading: Diversity in the Workplace</w:t>
            </w:r>
          </w:p>
        </w:tc>
      </w:tr>
      <w:tr w:rsidR="005424AC" w14:paraId="48F5285B" w14:textId="77777777" w:rsidTr="008B1488">
        <w:trPr>
          <w:trHeight w:val="420"/>
        </w:trPr>
        <w:tc>
          <w:tcPr>
            <w:tcW w:w="1610" w:type="dxa"/>
            <w:shd w:val="clear" w:color="auto" w:fill="auto"/>
            <w:tcMar>
              <w:top w:w="100" w:type="dxa"/>
              <w:left w:w="100" w:type="dxa"/>
              <w:bottom w:w="100" w:type="dxa"/>
              <w:right w:w="100" w:type="dxa"/>
            </w:tcMar>
          </w:tcPr>
          <w:p w14:paraId="48F52853" w14:textId="66A059B3" w:rsidR="005424AC" w:rsidRPr="005424AC" w:rsidRDefault="008B1488" w:rsidP="005424AC">
            <w:pPr>
              <w:widowControl w:val="0"/>
              <w:spacing w:line="240" w:lineRule="auto"/>
            </w:pPr>
            <w:r>
              <w:t xml:space="preserve">Week 10: </w:t>
            </w:r>
            <w:r w:rsidR="00DC6953">
              <w:t>Presentations</w:t>
            </w:r>
          </w:p>
          <w:p w14:paraId="48F52854" w14:textId="77777777" w:rsidR="005424AC" w:rsidRDefault="005424AC" w:rsidP="005424AC">
            <w:pPr>
              <w:widowControl w:val="0"/>
              <w:spacing w:line="240" w:lineRule="auto"/>
              <w:rPr>
                <w:b/>
              </w:rPr>
            </w:pPr>
            <w:r>
              <w:rPr>
                <w:b/>
              </w:rPr>
              <w:t>3/7</w:t>
            </w:r>
          </w:p>
          <w:p w14:paraId="48F52855" w14:textId="77777777" w:rsidR="005424AC" w:rsidRDefault="005424AC" w:rsidP="005424AC">
            <w:pPr>
              <w:widowControl w:val="0"/>
              <w:spacing w:line="240" w:lineRule="auto"/>
              <w:rPr>
                <w:b/>
              </w:rPr>
            </w:pPr>
            <w:r>
              <w:rPr>
                <w:b/>
              </w:rPr>
              <w:t>(</w:t>
            </w:r>
            <w:r w:rsidR="00AF10C1">
              <w:rPr>
                <w:b/>
              </w:rPr>
              <w:t>In Person</w:t>
            </w:r>
            <w:r>
              <w:rPr>
                <w:b/>
              </w:rPr>
              <w:t>)</w:t>
            </w:r>
          </w:p>
          <w:p w14:paraId="48F52856" w14:textId="77777777" w:rsidR="005424AC" w:rsidRDefault="005424AC" w:rsidP="005424AC">
            <w:pPr>
              <w:widowControl w:val="0"/>
              <w:spacing w:line="240" w:lineRule="auto"/>
              <w:rPr>
                <w:b/>
              </w:rPr>
            </w:pPr>
          </w:p>
        </w:tc>
        <w:tc>
          <w:tcPr>
            <w:tcW w:w="3870" w:type="dxa"/>
            <w:shd w:val="clear" w:color="auto" w:fill="auto"/>
            <w:tcMar>
              <w:top w:w="100" w:type="dxa"/>
              <w:left w:w="100" w:type="dxa"/>
              <w:bottom w:w="100" w:type="dxa"/>
              <w:right w:w="100" w:type="dxa"/>
            </w:tcMar>
          </w:tcPr>
          <w:p w14:paraId="48F52857" w14:textId="77777777" w:rsidR="005424AC" w:rsidRPr="005424AC" w:rsidRDefault="00FE189B" w:rsidP="005424AC">
            <w:pPr>
              <w:pStyle w:val="ListParagraph"/>
              <w:widowControl w:val="0"/>
              <w:numPr>
                <w:ilvl w:val="0"/>
                <w:numId w:val="22"/>
              </w:numPr>
              <w:spacing w:line="240" w:lineRule="auto"/>
              <w:ind w:left="730"/>
            </w:pPr>
            <w:r>
              <w:t>Informational Interview presentations</w:t>
            </w:r>
          </w:p>
        </w:tc>
        <w:tc>
          <w:tcPr>
            <w:tcW w:w="3880" w:type="dxa"/>
            <w:shd w:val="clear" w:color="auto" w:fill="auto"/>
          </w:tcPr>
          <w:p w14:paraId="48F52858" w14:textId="77777777" w:rsidR="00DC6953" w:rsidRPr="00FE189B" w:rsidRDefault="00DC6953" w:rsidP="00DC6953">
            <w:pPr>
              <w:widowControl w:val="0"/>
              <w:numPr>
                <w:ilvl w:val="0"/>
                <w:numId w:val="22"/>
              </w:numPr>
              <w:spacing w:line="240" w:lineRule="auto"/>
              <w:ind w:left="710"/>
            </w:pPr>
            <w:r>
              <w:rPr>
                <w:b/>
              </w:rPr>
              <w:t>Informational Interview report due 3/17</w:t>
            </w:r>
          </w:p>
          <w:p w14:paraId="48F52859" w14:textId="77777777" w:rsidR="00DC6953" w:rsidRDefault="00DC6953" w:rsidP="00DC6953">
            <w:pPr>
              <w:pStyle w:val="ListParagraph"/>
              <w:widowControl w:val="0"/>
              <w:numPr>
                <w:ilvl w:val="0"/>
                <w:numId w:val="22"/>
              </w:numPr>
              <w:spacing w:line="240" w:lineRule="auto"/>
              <w:ind w:left="710"/>
            </w:pPr>
            <w:r>
              <w:rPr>
                <w:b/>
              </w:rPr>
              <w:t>“What’s Next?” Action Plan due 3/17</w:t>
            </w:r>
          </w:p>
          <w:p w14:paraId="48F5285A" w14:textId="77777777" w:rsidR="005424AC" w:rsidRDefault="00FE189B" w:rsidP="00DC6953">
            <w:pPr>
              <w:pStyle w:val="ListParagraph"/>
              <w:widowControl w:val="0"/>
              <w:numPr>
                <w:ilvl w:val="0"/>
                <w:numId w:val="22"/>
              </w:numPr>
              <w:spacing w:line="240" w:lineRule="auto"/>
              <w:ind w:left="710"/>
            </w:pPr>
            <w:r>
              <w:t>Week 10 discussion (Canvas)</w:t>
            </w:r>
          </w:p>
        </w:tc>
      </w:tr>
    </w:tbl>
    <w:p w14:paraId="48F5285C" w14:textId="77777777" w:rsidR="00DC6953" w:rsidRDefault="00DC6953" w:rsidP="00DC6953"/>
    <w:p w14:paraId="48F5285D" w14:textId="77777777" w:rsidR="00822070" w:rsidRDefault="00822070" w:rsidP="00DC6953"/>
    <w:p w14:paraId="48F5285E" w14:textId="77777777" w:rsidR="00822070" w:rsidRDefault="00822070" w:rsidP="00822070">
      <w:pPr>
        <w:pBdr>
          <w:top w:val="single" w:sz="4" w:space="1" w:color="000000"/>
          <w:bottom w:val="single" w:sz="4" w:space="1" w:color="000000"/>
        </w:pBdr>
        <w:shd w:val="clear" w:color="auto" w:fill="D9D9D9"/>
        <w:spacing w:line="240" w:lineRule="auto"/>
        <w:ind w:left="-180"/>
        <w:rPr>
          <w:i/>
        </w:rPr>
      </w:pPr>
      <w:r>
        <w:rPr>
          <w:b/>
        </w:rPr>
        <w:t>Assignment Descriptions</w:t>
      </w:r>
    </w:p>
    <w:p w14:paraId="48F5285F" w14:textId="77777777" w:rsidR="00822070" w:rsidRPr="00822070" w:rsidRDefault="00822070" w:rsidP="00822070">
      <w:pPr>
        <w:pStyle w:val="Heading3"/>
        <w:rPr>
          <w:b/>
          <w:i/>
          <w:color w:val="auto"/>
          <w:sz w:val="22"/>
          <w:szCs w:val="22"/>
        </w:rPr>
      </w:pPr>
      <w:r w:rsidRPr="00822070">
        <w:rPr>
          <w:b/>
          <w:i/>
          <w:color w:val="auto"/>
          <w:sz w:val="22"/>
          <w:szCs w:val="22"/>
        </w:rPr>
        <w:t xml:space="preserve">Detailed descriptions of each assignment are provided on </w:t>
      </w:r>
      <w:proofErr w:type="gramStart"/>
      <w:r w:rsidRPr="00822070">
        <w:rPr>
          <w:b/>
          <w:i/>
          <w:color w:val="auto"/>
          <w:sz w:val="22"/>
          <w:szCs w:val="22"/>
        </w:rPr>
        <w:t>canvas</w:t>
      </w:r>
      <w:proofErr w:type="gramEnd"/>
    </w:p>
    <w:p w14:paraId="48F52860" w14:textId="77777777" w:rsidR="00822070" w:rsidRPr="00822070" w:rsidRDefault="00822070" w:rsidP="00822070">
      <w:pPr>
        <w:pStyle w:val="Heading3"/>
        <w:rPr>
          <w:color w:val="auto"/>
          <w:sz w:val="24"/>
          <w:szCs w:val="24"/>
          <w:u w:val="single"/>
        </w:rPr>
      </w:pPr>
      <w:r w:rsidRPr="00822070">
        <w:rPr>
          <w:color w:val="auto"/>
          <w:sz w:val="24"/>
          <w:szCs w:val="24"/>
          <w:u w:val="single"/>
        </w:rPr>
        <w:t xml:space="preserve">Worksheets for Occupational </w:t>
      </w:r>
      <w:r>
        <w:rPr>
          <w:color w:val="auto"/>
          <w:sz w:val="24"/>
          <w:szCs w:val="24"/>
          <w:u w:val="single"/>
        </w:rPr>
        <w:t>Research</w:t>
      </w:r>
      <w:r w:rsidRPr="00822070">
        <w:rPr>
          <w:color w:val="auto"/>
          <w:sz w:val="24"/>
          <w:szCs w:val="24"/>
          <w:u w:val="single"/>
        </w:rPr>
        <w:t xml:space="preserve"> (15 points each, 30 points possible)</w:t>
      </w:r>
    </w:p>
    <w:p w14:paraId="48F52861" w14:textId="77777777" w:rsidR="001743E7" w:rsidRDefault="00822070" w:rsidP="00822070">
      <w:pPr>
        <w:pStyle w:val="ListParagraph"/>
        <w:spacing w:line="240" w:lineRule="auto"/>
        <w:ind w:left="0"/>
      </w:pPr>
      <w:r w:rsidRPr="00822070">
        <w:rPr>
          <w:color w:val="000000"/>
        </w:rPr>
        <w:t xml:space="preserve">Research </w:t>
      </w:r>
      <w:r w:rsidRPr="00822070">
        <w:rPr>
          <w:b/>
          <w:color w:val="000000"/>
        </w:rPr>
        <w:t>two occupations</w:t>
      </w:r>
      <w:r w:rsidRPr="00822070">
        <w:rPr>
          <w:color w:val="000000"/>
        </w:rPr>
        <w:t xml:space="preserve"> using the worksheets on</w:t>
      </w:r>
      <w:r w:rsidRPr="00822070">
        <w:t xml:space="preserve"> Canvas using these 3 </w:t>
      </w:r>
      <w:proofErr w:type="gramStart"/>
      <w:r w:rsidRPr="00822070">
        <w:t>resources</w:t>
      </w:r>
      <w:proofErr w:type="gramEnd"/>
      <w:r w:rsidRPr="00822070">
        <w:t xml:space="preserve"> </w:t>
      </w:r>
    </w:p>
    <w:p w14:paraId="48F52862" w14:textId="77777777" w:rsidR="004347EA" w:rsidRPr="00C42DA6" w:rsidRDefault="004347EA" w:rsidP="004347EA">
      <w:pPr>
        <w:numPr>
          <w:ilvl w:val="0"/>
          <w:numId w:val="26"/>
        </w:numPr>
        <w:rPr>
          <w:color w:val="0070C0"/>
          <w:lang w:val="en-US"/>
        </w:rPr>
      </w:pPr>
      <w:r w:rsidRPr="004347EA">
        <w:rPr>
          <w:lang w:val="en-US"/>
        </w:rPr>
        <w:t xml:space="preserve">Occupational Network: </w:t>
      </w:r>
      <w:hyperlink r:id="rId10" w:history="1">
        <w:r w:rsidRPr="00C42DA6">
          <w:rPr>
            <w:rStyle w:val="Hyperlink"/>
            <w:color w:val="0070C0"/>
            <w:lang w:val="en-US"/>
          </w:rPr>
          <w:t>http://www.onetonline.org/</w:t>
        </w:r>
      </w:hyperlink>
      <w:r w:rsidRPr="00C42DA6">
        <w:rPr>
          <w:color w:val="0070C0"/>
          <w:lang w:val="en-US"/>
        </w:rPr>
        <w:t xml:space="preserve"> </w:t>
      </w:r>
    </w:p>
    <w:p w14:paraId="48F52863" w14:textId="77777777" w:rsidR="004347EA" w:rsidRPr="004347EA" w:rsidRDefault="004347EA" w:rsidP="004347EA">
      <w:pPr>
        <w:numPr>
          <w:ilvl w:val="0"/>
          <w:numId w:val="26"/>
        </w:numPr>
        <w:rPr>
          <w:lang w:val="en-US"/>
        </w:rPr>
      </w:pPr>
      <w:r w:rsidRPr="004347EA">
        <w:rPr>
          <w:lang w:val="en-US"/>
        </w:rPr>
        <w:t xml:space="preserve">Bureau of Labor Statistics: </w:t>
      </w:r>
      <w:hyperlink r:id="rId11" w:history="1">
        <w:r w:rsidRPr="00C42DA6">
          <w:rPr>
            <w:rStyle w:val="Hyperlink"/>
            <w:color w:val="0070C0"/>
            <w:lang w:val="en-US"/>
          </w:rPr>
          <w:t>http://www.bls.gov/ooh/</w:t>
        </w:r>
      </w:hyperlink>
      <w:r w:rsidRPr="00C42DA6">
        <w:rPr>
          <w:color w:val="0070C0"/>
          <w:lang w:val="en-US"/>
        </w:rPr>
        <w:t xml:space="preserve"> </w:t>
      </w:r>
    </w:p>
    <w:p w14:paraId="48F52864" w14:textId="77777777" w:rsidR="004347EA" w:rsidRPr="004347EA" w:rsidRDefault="004347EA" w:rsidP="004347EA">
      <w:pPr>
        <w:numPr>
          <w:ilvl w:val="0"/>
          <w:numId w:val="26"/>
        </w:numPr>
        <w:rPr>
          <w:lang w:val="en-US"/>
        </w:rPr>
      </w:pPr>
      <w:r w:rsidRPr="004347EA">
        <w:rPr>
          <w:lang w:val="en-US"/>
        </w:rPr>
        <w:t xml:space="preserve">Washington Occupation Information System (WOIS): </w:t>
      </w:r>
      <w:hyperlink r:id="rId12" w:history="1">
        <w:r w:rsidRPr="00C42DA6">
          <w:rPr>
            <w:rStyle w:val="Hyperlink"/>
            <w:color w:val="0070C0"/>
            <w:lang w:val="en-US"/>
          </w:rPr>
          <w:t>https://wa.cis360.org</w:t>
        </w:r>
      </w:hyperlink>
      <w:r w:rsidRPr="00C42DA6">
        <w:rPr>
          <w:color w:val="0070C0"/>
          <w:lang w:val="en-US"/>
        </w:rPr>
        <w:t xml:space="preserve">  </w:t>
      </w:r>
    </w:p>
    <w:p w14:paraId="48F52865" w14:textId="77777777" w:rsidR="004347EA" w:rsidRPr="004347EA" w:rsidRDefault="004347EA" w:rsidP="004347EA">
      <w:pPr>
        <w:numPr>
          <w:ilvl w:val="1"/>
          <w:numId w:val="26"/>
        </w:numPr>
        <w:rPr>
          <w:lang w:val="en-US"/>
        </w:rPr>
      </w:pPr>
      <w:r w:rsidRPr="004347EA">
        <w:rPr>
          <w:b/>
          <w:bCs/>
          <w:lang w:val="en-US"/>
        </w:rPr>
        <w:t>Username</w:t>
      </w:r>
      <w:r w:rsidRPr="004347EA">
        <w:rPr>
          <w:lang w:val="en-US"/>
        </w:rPr>
        <w:t>: UWBothell22</w:t>
      </w:r>
      <w:r>
        <w:rPr>
          <w:lang w:val="en-US"/>
        </w:rPr>
        <w:t xml:space="preserve">   </w:t>
      </w:r>
      <w:r w:rsidRPr="004347EA">
        <w:rPr>
          <w:b/>
          <w:bCs/>
          <w:lang w:val="en-US"/>
        </w:rPr>
        <w:t>Password</w:t>
      </w:r>
      <w:r w:rsidRPr="004347EA">
        <w:rPr>
          <w:lang w:val="en-US"/>
        </w:rPr>
        <w:t>: 22UWBothell</w:t>
      </w:r>
    </w:p>
    <w:p w14:paraId="48F52866" w14:textId="77777777" w:rsidR="00822070" w:rsidRPr="00822070" w:rsidRDefault="00822070" w:rsidP="00822070"/>
    <w:p w14:paraId="48F52867" w14:textId="77777777" w:rsidR="00822070" w:rsidRPr="00822070" w:rsidRDefault="00822070" w:rsidP="00822070">
      <w:pPr>
        <w:pStyle w:val="Heading3"/>
        <w:spacing w:before="0" w:line="240" w:lineRule="auto"/>
        <w:rPr>
          <w:sz w:val="24"/>
          <w:szCs w:val="24"/>
          <w:u w:val="single"/>
        </w:rPr>
      </w:pPr>
      <w:r w:rsidRPr="00822070">
        <w:rPr>
          <w:color w:val="auto"/>
          <w:sz w:val="24"/>
          <w:szCs w:val="24"/>
          <w:u w:val="single"/>
        </w:rPr>
        <w:t>Job &amp; Internship Search Action Plan (20 points possible)</w:t>
      </w:r>
    </w:p>
    <w:p w14:paraId="48F52868" w14:textId="77777777" w:rsidR="00822070" w:rsidRPr="00822070" w:rsidRDefault="00822070" w:rsidP="00822070">
      <w:pPr>
        <w:spacing w:line="240" w:lineRule="auto"/>
      </w:pPr>
      <w:r w:rsidRPr="00822070">
        <w:t>Please complete the following in the excel spreadsheet that is provided on canvas:</w:t>
      </w:r>
    </w:p>
    <w:p w14:paraId="48F52869" w14:textId="77777777" w:rsidR="00822070" w:rsidRPr="00822070" w:rsidRDefault="00822070" w:rsidP="00822070">
      <w:pPr>
        <w:pStyle w:val="ListParagraph"/>
        <w:numPr>
          <w:ilvl w:val="0"/>
          <w:numId w:val="24"/>
        </w:numPr>
        <w:spacing w:after="160" w:line="240" w:lineRule="auto"/>
      </w:pPr>
      <w:r w:rsidRPr="00822070">
        <w:t xml:space="preserve">Using your occupational worksheet assignment, fill in at least two job industries (rows) on the Research </w:t>
      </w:r>
      <w:proofErr w:type="gramStart"/>
      <w:r w:rsidRPr="00822070">
        <w:t>tab</w:t>
      </w:r>
      <w:proofErr w:type="gramEnd"/>
    </w:p>
    <w:p w14:paraId="48F5286A" w14:textId="77777777" w:rsidR="00822070" w:rsidRPr="00822070" w:rsidRDefault="00822070" w:rsidP="00822070">
      <w:pPr>
        <w:pStyle w:val="ListParagraph"/>
        <w:numPr>
          <w:ilvl w:val="0"/>
          <w:numId w:val="24"/>
        </w:numPr>
        <w:spacing w:after="160" w:line="240" w:lineRule="auto"/>
      </w:pPr>
      <w:r w:rsidRPr="00822070">
        <w:t xml:space="preserve">Reviewing your assessments, complete the Values and Strengths </w:t>
      </w:r>
      <w:proofErr w:type="gramStart"/>
      <w:r w:rsidRPr="00822070">
        <w:t>tab</w:t>
      </w:r>
      <w:proofErr w:type="gramEnd"/>
    </w:p>
    <w:p w14:paraId="48F5286B" w14:textId="77777777" w:rsidR="00822070" w:rsidRPr="00822070" w:rsidRDefault="00822070" w:rsidP="00822070">
      <w:pPr>
        <w:pStyle w:val="ListParagraph"/>
        <w:numPr>
          <w:ilvl w:val="0"/>
          <w:numId w:val="24"/>
        </w:numPr>
        <w:spacing w:after="160" w:line="240" w:lineRule="auto"/>
      </w:pPr>
      <w:r w:rsidRPr="00822070">
        <w:t>On the Networking tab, list at least one person you are going to reach out to for an informational interview, and at least 3 questions you intend to ask during the interview.</w:t>
      </w:r>
    </w:p>
    <w:p w14:paraId="48F5286C" w14:textId="77777777" w:rsidR="00822070" w:rsidRPr="00822070" w:rsidRDefault="00822070" w:rsidP="00822070">
      <w:pPr>
        <w:pStyle w:val="Heading3"/>
        <w:spacing w:before="0" w:line="240" w:lineRule="auto"/>
        <w:rPr>
          <w:sz w:val="22"/>
          <w:szCs w:val="22"/>
        </w:rPr>
      </w:pPr>
    </w:p>
    <w:p w14:paraId="48F5286D" w14:textId="77777777" w:rsidR="00822070" w:rsidRPr="00822070" w:rsidRDefault="00822070" w:rsidP="00822070">
      <w:pPr>
        <w:pStyle w:val="Heading3"/>
        <w:spacing w:before="0" w:line="240" w:lineRule="auto"/>
        <w:rPr>
          <w:color w:val="auto"/>
          <w:sz w:val="24"/>
          <w:szCs w:val="24"/>
          <w:u w:val="single"/>
        </w:rPr>
      </w:pPr>
      <w:r w:rsidRPr="00822070">
        <w:rPr>
          <w:color w:val="auto"/>
          <w:sz w:val="24"/>
          <w:szCs w:val="24"/>
          <w:u w:val="single"/>
        </w:rPr>
        <w:t>Resume Review with Career Services (30 points possible)</w:t>
      </w:r>
    </w:p>
    <w:p w14:paraId="48F5286E" w14:textId="77777777" w:rsidR="00822070" w:rsidRPr="00822070" w:rsidRDefault="00822070" w:rsidP="00822070">
      <w:pPr>
        <w:spacing w:line="240" w:lineRule="auto"/>
      </w:pPr>
      <w:r w:rsidRPr="00822070">
        <w:t xml:space="preserve">Develop a resume and have it reviewed by Career Services staff by scheduling a </w:t>
      </w:r>
      <w:proofErr w:type="gramStart"/>
      <w:r w:rsidRPr="00822070">
        <w:t>30 minute</w:t>
      </w:r>
      <w:proofErr w:type="gramEnd"/>
      <w:r w:rsidRPr="00822070">
        <w:t xml:space="preserve"> resume review appointment on line </w:t>
      </w:r>
      <w:r w:rsidR="00906DE3">
        <w:t>with a</w:t>
      </w:r>
      <w:r w:rsidRPr="00822070">
        <w:t xml:space="preserve"> Career Adviser</w:t>
      </w:r>
      <w:r w:rsidRPr="00822070">
        <w:rPr>
          <w:b/>
        </w:rPr>
        <w:t xml:space="preserve"> </w:t>
      </w:r>
      <w:r w:rsidRPr="00822070">
        <w:t>at</w:t>
      </w:r>
      <w:r w:rsidR="00906DE3">
        <w:t xml:space="preserve"> </w:t>
      </w:r>
      <w:hyperlink r:id="rId13" w:history="1">
        <w:r w:rsidR="00C42DA6" w:rsidRPr="00C42DA6">
          <w:rPr>
            <w:rStyle w:val="Hyperlink"/>
            <w:color w:val="0070C0"/>
          </w:rPr>
          <w:t>http://www.uwb.edu/careers/appointments</w:t>
        </w:r>
      </w:hyperlink>
      <w:r w:rsidR="00C42DA6">
        <w:t xml:space="preserve">. </w:t>
      </w:r>
      <w:r w:rsidRPr="00822070">
        <w:t xml:space="preserve">Resume guidelines and examples can be found at </w:t>
      </w:r>
      <w:hyperlink r:id="rId14" w:history="1">
        <w:r w:rsidR="00C42DA6" w:rsidRPr="00C42DA6">
          <w:rPr>
            <w:rStyle w:val="Hyperlink"/>
            <w:color w:val="0070C0"/>
          </w:rPr>
          <w:t>http://www.uwb.edu/careers/job-search-tools/resumes</w:t>
        </w:r>
      </w:hyperlink>
      <w:r w:rsidR="00C42DA6">
        <w:t xml:space="preserve">. </w:t>
      </w:r>
      <w:r w:rsidRPr="00822070">
        <w:t xml:space="preserve">It is helpful if you bring a copy of the job description you are customizing your resume to for the appointment. Please submit your resume to Canvas and highlight content you updated </w:t>
      </w:r>
      <w:proofErr w:type="gramStart"/>
      <w:r w:rsidRPr="00822070">
        <w:t>as a result of</w:t>
      </w:r>
      <w:proofErr w:type="gramEnd"/>
      <w:r w:rsidRPr="00822070">
        <w:t xml:space="preserve"> your resume review. </w:t>
      </w:r>
    </w:p>
    <w:p w14:paraId="48F5286F" w14:textId="77777777" w:rsidR="00822070" w:rsidRPr="00822070" w:rsidRDefault="00822070" w:rsidP="00822070">
      <w:pPr>
        <w:spacing w:line="240" w:lineRule="auto"/>
      </w:pPr>
    </w:p>
    <w:p w14:paraId="48F52870" w14:textId="77777777" w:rsidR="00822070" w:rsidRPr="00822070" w:rsidRDefault="00822070" w:rsidP="00822070">
      <w:pPr>
        <w:pStyle w:val="Heading3"/>
        <w:spacing w:before="0" w:line="240" w:lineRule="auto"/>
        <w:rPr>
          <w:color w:val="auto"/>
          <w:sz w:val="24"/>
          <w:szCs w:val="24"/>
          <w:u w:val="single"/>
        </w:rPr>
      </w:pPr>
      <w:r w:rsidRPr="00822070">
        <w:rPr>
          <w:color w:val="auto"/>
          <w:sz w:val="24"/>
          <w:szCs w:val="24"/>
          <w:u w:val="single"/>
        </w:rPr>
        <w:t>LinkedIn Assignment (20 points possible)</w:t>
      </w:r>
    </w:p>
    <w:p w14:paraId="48F52871" w14:textId="77777777" w:rsidR="00822070" w:rsidRDefault="00822070" w:rsidP="00822070">
      <w:pPr>
        <w:spacing w:line="240" w:lineRule="auto"/>
      </w:pPr>
      <w:r w:rsidRPr="00822070">
        <w:t>Create a fully completed LinkedIn profile at</w:t>
      </w:r>
      <w:r w:rsidRPr="00C42DA6">
        <w:rPr>
          <w:color w:val="0070C0"/>
        </w:rPr>
        <w:t xml:space="preserve"> </w:t>
      </w:r>
      <w:hyperlink r:id="rId15" w:history="1">
        <w:r w:rsidR="00906DE3" w:rsidRPr="00C42DA6">
          <w:rPr>
            <w:rStyle w:val="Hyperlink"/>
            <w:color w:val="0070C0"/>
          </w:rPr>
          <w:t>http://www.linkedin.com/</w:t>
        </w:r>
      </w:hyperlink>
      <w:r w:rsidRPr="00822070">
        <w:t xml:space="preserve">. Follow the </w:t>
      </w:r>
      <w:r w:rsidRPr="00822070">
        <w:rPr>
          <w:i/>
        </w:rPr>
        <w:t xml:space="preserve">LinkedIn Assignment Instructions </w:t>
      </w:r>
      <w:r w:rsidRPr="00822070">
        <w:t xml:space="preserve">on Canvas and guidelines for creating and completing your profile. Getting started and resources can be found on the Career Services website at </w:t>
      </w:r>
      <w:hyperlink r:id="rId16" w:history="1">
        <w:r w:rsidR="00906DE3" w:rsidRPr="00C42DA6">
          <w:rPr>
            <w:rStyle w:val="Hyperlink"/>
            <w:color w:val="0070C0"/>
          </w:rPr>
          <w:t>http://www.uwb.edu/careers/job-search-tools/networking/linkedin-tips</w:t>
        </w:r>
      </w:hyperlink>
      <w:r w:rsidR="00906DE3" w:rsidRPr="00C42DA6">
        <w:rPr>
          <w:color w:val="0070C0"/>
        </w:rPr>
        <w:t xml:space="preserve"> </w:t>
      </w:r>
    </w:p>
    <w:p w14:paraId="48F52872" w14:textId="77777777" w:rsidR="00906DE3" w:rsidRPr="00822070" w:rsidRDefault="00906DE3" w:rsidP="00822070">
      <w:pPr>
        <w:spacing w:line="240" w:lineRule="auto"/>
      </w:pPr>
    </w:p>
    <w:p w14:paraId="48F52873" w14:textId="77777777" w:rsidR="00822070" w:rsidRPr="00822070" w:rsidRDefault="00822070" w:rsidP="00822070">
      <w:pPr>
        <w:spacing w:line="240" w:lineRule="auto"/>
      </w:pPr>
      <w:r w:rsidRPr="00822070">
        <w:rPr>
          <w:b/>
        </w:rPr>
        <w:t>To SUBMIT your assignment</w:t>
      </w:r>
      <w:r w:rsidRPr="00822070">
        <w:t xml:space="preserve">: Connect directly with Monique by sending a connection request: </w:t>
      </w:r>
      <w:hyperlink r:id="rId17" w:history="1">
        <w:r w:rsidRPr="00822070">
          <w:rPr>
            <w:rStyle w:val="Hyperlink"/>
            <w:color w:val="0070C0"/>
          </w:rPr>
          <w:t>https://www.linkedin.com/in/monique-l-taylor/</w:t>
        </w:r>
      </w:hyperlink>
      <w:r w:rsidRPr="00822070">
        <w:rPr>
          <w:color w:val="0070C0"/>
        </w:rPr>
        <w:t xml:space="preserve"> </w:t>
      </w:r>
    </w:p>
    <w:p w14:paraId="48F52874" w14:textId="77777777" w:rsidR="00822070" w:rsidRPr="00822070" w:rsidRDefault="00822070" w:rsidP="00822070">
      <w:pPr>
        <w:pStyle w:val="Heading3"/>
        <w:spacing w:before="0" w:line="240" w:lineRule="auto"/>
        <w:rPr>
          <w:sz w:val="22"/>
          <w:szCs w:val="22"/>
        </w:rPr>
      </w:pPr>
    </w:p>
    <w:p w14:paraId="48F52875" w14:textId="77777777" w:rsidR="00822070" w:rsidRPr="00822070" w:rsidRDefault="00822070" w:rsidP="00822070">
      <w:pPr>
        <w:pStyle w:val="Heading3"/>
        <w:spacing w:before="0" w:line="240" w:lineRule="auto"/>
        <w:rPr>
          <w:color w:val="auto"/>
          <w:sz w:val="24"/>
          <w:szCs w:val="24"/>
          <w:u w:val="single"/>
        </w:rPr>
      </w:pPr>
      <w:r w:rsidRPr="00822070">
        <w:rPr>
          <w:color w:val="auto"/>
          <w:sz w:val="24"/>
          <w:szCs w:val="24"/>
          <w:u w:val="single"/>
        </w:rPr>
        <w:t xml:space="preserve">Informational Interview Report and Presentation (150 points possible) </w:t>
      </w:r>
    </w:p>
    <w:p w14:paraId="48F52876" w14:textId="77777777" w:rsidR="00822070" w:rsidRDefault="00822070" w:rsidP="00822070">
      <w:pPr>
        <w:spacing w:line="240" w:lineRule="auto"/>
      </w:pPr>
      <w:r w:rsidRPr="00822070">
        <w:t xml:space="preserve">Seek out one or two individuals currently working in the career field you selected to explore. (These individuals should not be in your immediate family). Request a </w:t>
      </w:r>
      <w:proofErr w:type="gramStart"/>
      <w:r w:rsidRPr="00822070">
        <w:t>20-30 minute</w:t>
      </w:r>
      <w:proofErr w:type="gramEnd"/>
      <w:r w:rsidRPr="00822070">
        <w:t xml:space="preserve"> video or telephone interview. Use the informational interview guidelines provided </w:t>
      </w:r>
      <w:r w:rsidR="00906DE3">
        <w:t xml:space="preserve">on the Career Services website: </w:t>
      </w:r>
      <w:hyperlink r:id="rId18" w:history="1">
        <w:r w:rsidR="00906DE3" w:rsidRPr="00C42DA6">
          <w:rPr>
            <w:rStyle w:val="Hyperlink"/>
            <w:color w:val="0070C0"/>
          </w:rPr>
          <w:t>https://www.uwb.edu/career-services/resources/networking/career-conversations</w:t>
        </w:r>
      </w:hyperlink>
      <w:r w:rsidR="00906DE3" w:rsidRPr="00C42DA6">
        <w:rPr>
          <w:color w:val="0070C0"/>
        </w:rPr>
        <w:t xml:space="preserve"> </w:t>
      </w:r>
    </w:p>
    <w:p w14:paraId="48F52877" w14:textId="77777777" w:rsidR="00906DE3" w:rsidRPr="00822070" w:rsidRDefault="00906DE3" w:rsidP="00822070">
      <w:pPr>
        <w:spacing w:line="240" w:lineRule="auto"/>
      </w:pPr>
    </w:p>
    <w:p w14:paraId="48F52878" w14:textId="77777777" w:rsidR="00822070" w:rsidRPr="00822070" w:rsidRDefault="00822070" w:rsidP="00822070">
      <w:pPr>
        <w:spacing w:line="240" w:lineRule="auto"/>
        <w:rPr>
          <w:b/>
        </w:rPr>
      </w:pPr>
      <w:r w:rsidRPr="00822070">
        <w:rPr>
          <w:b/>
        </w:rPr>
        <w:t xml:space="preserve">Note: </w:t>
      </w:r>
      <w:r w:rsidR="00C42DA6">
        <w:rPr>
          <w:b/>
        </w:rPr>
        <w:t>M</w:t>
      </w:r>
      <w:r w:rsidRPr="00822070">
        <w:rPr>
          <w:b/>
        </w:rPr>
        <w:t>ost students report that this is one of the most valuable learning experiences from this class.</w:t>
      </w:r>
      <w:r w:rsidR="00C42DA6">
        <w:rPr>
          <w:b/>
        </w:rPr>
        <w:t xml:space="preserve"> Don’t procrastinate! I encourage you to make the most of this opportunity.</w:t>
      </w:r>
    </w:p>
    <w:p w14:paraId="48F52879" w14:textId="77777777" w:rsidR="00C42DA6" w:rsidRDefault="00C42DA6" w:rsidP="00822070">
      <w:pPr>
        <w:pStyle w:val="Heading4"/>
        <w:spacing w:before="0" w:line="240" w:lineRule="auto"/>
        <w:ind w:left="720"/>
        <w:rPr>
          <w:b/>
          <w:color w:val="0070C0"/>
          <w:sz w:val="22"/>
          <w:szCs w:val="22"/>
        </w:rPr>
      </w:pPr>
    </w:p>
    <w:p w14:paraId="48F5287A" w14:textId="77777777" w:rsidR="00822070" w:rsidRPr="00822070" w:rsidRDefault="00822070" w:rsidP="00822070">
      <w:pPr>
        <w:pStyle w:val="Heading4"/>
        <w:spacing w:before="0" w:line="240" w:lineRule="auto"/>
        <w:ind w:left="720"/>
        <w:rPr>
          <w:b/>
          <w:i/>
          <w:color w:val="0070C0"/>
          <w:sz w:val="22"/>
          <w:szCs w:val="22"/>
        </w:rPr>
      </w:pPr>
      <w:r w:rsidRPr="00822070">
        <w:rPr>
          <w:b/>
          <w:color w:val="0070C0"/>
          <w:sz w:val="22"/>
          <w:szCs w:val="22"/>
        </w:rPr>
        <w:t>Informational Interview Instructions</w:t>
      </w:r>
    </w:p>
    <w:p w14:paraId="48F5287B" w14:textId="77777777" w:rsidR="00822070" w:rsidRPr="00822070" w:rsidRDefault="00822070" w:rsidP="00822070">
      <w:pPr>
        <w:spacing w:line="240" w:lineRule="auto"/>
        <w:ind w:left="720"/>
        <w:rPr>
          <w:i/>
        </w:rPr>
      </w:pPr>
      <w:r w:rsidRPr="00822070">
        <w:rPr>
          <w:i/>
        </w:rPr>
        <w:t xml:space="preserve">Type and submit a </w:t>
      </w:r>
      <w:proofErr w:type="gramStart"/>
      <w:r w:rsidRPr="00822070">
        <w:rPr>
          <w:i/>
        </w:rPr>
        <w:t>1-2 page</w:t>
      </w:r>
      <w:proofErr w:type="gramEnd"/>
      <w:r w:rsidRPr="00822070">
        <w:rPr>
          <w:i/>
        </w:rPr>
        <w:t xml:space="preserve"> report and give a virtual class presentation </w:t>
      </w:r>
    </w:p>
    <w:p w14:paraId="48F5287C" w14:textId="77777777" w:rsidR="00822070" w:rsidRPr="00822070" w:rsidRDefault="00822070" w:rsidP="00822070">
      <w:pPr>
        <w:spacing w:line="240" w:lineRule="auto"/>
        <w:ind w:left="720"/>
      </w:pPr>
      <w:r w:rsidRPr="00822070">
        <w:t xml:space="preserve">During the last week of </w:t>
      </w:r>
      <w:proofErr w:type="gramStart"/>
      <w:r w:rsidRPr="00822070">
        <w:t>class</w:t>
      </w:r>
      <w:proofErr w:type="gramEnd"/>
      <w:r w:rsidRPr="00822070">
        <w:t xml:space="preserve"> you will be asked to share highlights of your informational interview in a 7-10 minute presentation, including your conclusion and next steps. </w:t>
      </w:r>
    </w:p>
    <w:p w14:paraId="48F5287D" w14:textId="77777777" w:rsidR="00822070" w:rsidRPr="00822070" w:rsidRDefault="00822070" w:rsidP="00822070">
      <w:pPr>
        <w:numPr>
          <w:ilvl w:val="0"/>
          <w:numId w:val="23"/>
        </w:numPr>
        <w:spacing w:line="240" w:lineRule="auto"/>
        <w:ind w:left="1440"/>
      </w:pPr>
      <w:r w:rsidRPr="00822070">
        <w:t xml:space="preserve">This should be a professional presentation. </w:t>
      </w:r>
    </w:p>
    <w:p w14:paraId="48F5287E" w14:textId="77777777" w:rsidR="00822070" w:rsidRPr="00822070" w:rsidRDefault="00822070" w:rsidP="00822070">
      <w:pPr>
        <w:numPr>
          <w:ilvl w:val="0"/>
          <w:numId w:val="23"/>
        </w:numPr>
        <w:spacing w:line="240" w:lineRule="auto"/>
        <w:ind w:left="1440"/>
      </w:pPr>
      <w:r w:rsidRPr="00822070">
        <w:t xml:space="preserve">Clearly identify what you have gained from the learning objectives of this course. </w:t>
      </w:r>
    </w:p>
    <w:p w14:paraId="48F5287F" w14:textId="77777777" w:rsidR="00822070" w:rsidRPr="00822070" w:rsidRDefault="00822070" w:rsidP="00822070">
      <w:pPr>
        <w:spacing w:line="240" w:lineRule="auto"/>
        <w:ind w:left="1440"/>
      </w:pPr>
    </w:p>
    <w:p w14:paraId="48F52880" w14:textId="77777777" w:rsidR="00822070" w:rsidRPr="00822070" w:rsidRDefault="00822070" w:rsidP="00822070">
      <w:pPr>
        <w:spacing w:line="240" w:lineRule="auto"/>
        <w:ind w:left="720"/>
      </w:pPr>
      <w:r w:rsidRPr="00822070">
        <w:t>Focus on your informational interview and the lessons learned. Reflect on if you have moved in the Career Decision Pyramid</w:t>
      </w:r>
      <w:r w:rsidR="00C42DA6">
        <w:t>:</w:t>
      </w:r>
      <w:r w:rsidRPr="00822070">
        <w:t xml:space="preserve"> </w:t>
      </w:r>
      <w:hyperlink r:id="rId19" w:history="1">
        <w:r w:rsidR="00C42DA6" w:rsidRPr="00C42DA6">
          <w:rPr>
            <w:rStyle w:val="Hyperlink"/>
            <w:color w:val="0070C0"/>
          </w:rPr>
          <w:t>http://www.uwb.edu/careers/majors-and-careers/pyramid</w:t>
        </w:r>
      </w:hyperlink>
      <w:r w:rsidRPr="00822070">
        <w:t>.</w:t>
      </w:r>
      <w:r w:rsidR="00C42DA6">
        <w:t xml:space="preserve"> </w:t>
      </w:r>
    </w:p>
    <w:p w14:paraId="48F52881" w14:textId="77777777" w:rsidR="00822070" w:rsidRPr="00822070" w:rsidRDefault="00822070" w:rsidP="00822070"/>
    <w:p w14:paraId="48F52882" w14:textId="77777777" w:rsidR="00822070" w:rsidRPr="00822070" w:rsidRDefault="00822070" w:rsidP="00822070">
      <w:pPr>
        <w:pStyle w:val="Heading3"/>
        <w:spacing w:before="0" w:line="240" w:lineRule="auto"/>
        <w:rPr>
          <w:color w:val="auto"/>
          <w:sz w:val="24"/>
          <w:szCs w:val="24"/>
          <w:u w:val="single"/>
        </w:rPr>
      </w:pPr>
      <w:r w:rsidRPr="00822070">
        <w:rPr>
          <w:color w:val="auto"/>
          <w:sz w:val="24"/>
          <w:szCs w:val="24"/>
          <w:u w:val="single"/>
        </w:rPr>
        <w:t xml:space="preserve">What’s Next? Action Plan (10 points possible) </w:t>
      </w:r>
    </w:p>
    <w:p w14:paraId="48F52883" w14:textId="77777777" w:rsidR="00822070" w:rsidRDefault="00822070" w:rsidP="00DC6953">
      <w:r w:rsidRPr="00822070">
        <w:t xml:space="preserve">Reflecting on all that you have learned </w:t>
      </w:r>
      <w:proofErr w:type="gramStart"/>
      <w:r w:rsidRPr="00822070">
        <w:t>an</w:t>
      </w:r>
      <w:proofErr w:type="gramEnd"/>
      <w:r w:rsidRPr="00822070">
        <w:t xml:space="preserve"> done this quarter, create a 1-page action plan for how you will build upon your experience in this class. Use the worksheet provided on canvas to complete this </w:t>
      </w:r>
      <w:proofErr w:type="gramStart"/>
      <w:r w:rsidRPr="00822070">
        <w:t>assignment</w:t>
      </w:r>
      <w:proofErr w:type="gramEnd"/>
    </w:p>
    <w:p w14:paraId="48F52884" w14:textId="77777777" w:rsidR="00A5044B" w:rsidRDefault="00A5044B" w:rsidP="00DC6953"/>
    <w:p w14:paraId="48F52885" w14:textId="77777777" w:rsidR="005424AC" w:rsidRDefault="00A5044B" w:rsidP="00A24573">
      <w:pPr>
        <w:pBdr>
          <w:top w:val="single" w:sz="4" w:space="1" w:color="000000"/>
          <w:bottom w:val="single" w:sz="4" w:space="1" w:color="000000"/>
        </w:pBdr>
        <w:shd w:val="clear" w:color="auto" w:fill="D9D9D9"/>
        <w:spacing w:line="240" w:lineRule="auto"/>
        <w:ind w:left="-180"/>
        <w:rPr>
          <w:b/>
        </w:rPr>
      </w:pPr>
      <w:r>
        <w:rPr>
          <w:b/>
        </w:rPr>
        <w:t>Grading</w:t>
      </w:r>
      <w:r w:rsidR="005424AC">
        <w:rPr>
          <w:b/>
        </w:rPr>
        <w:t xml:space="preserve"> Criteria</w:t>
      </w:r>
    </w:p>
    <w:tbl>
      <w:tblPr>
        <w:tblStyle w:val="TableGrid"/>
        <w:tblW w:w="0" w:type="auto"/>
        <w:tblInd w:w="-5" w:type="dxa"/>
        <w:tblLook w:val="04A0" w:firstRow="1" w:lastRow="0" w:firstColumn="1" w:lastColumn="0" w:noHBand="0" w:noVBand="1"/>
      </w:tblPr>
      <w:tblGrid>
        <w:gridCol w:w="2701"/>
        <w:gridCol w:w="4566"/>
        <w:gridCol w:w="1202"/>
        <w:gridCol w:w="881"/>
      </w:tblGrid>
      <w:tr w:rsidR="005424AC" w:rsidRPr="00B20698" w14:paraId="48F52890" w14:textId="77777777" w:rsidTr="00525CCD">
        <w:trPr>
          <w:trHeight w:val="440"/>
          <w:tblHeader/>
        </w:trPr>
        <w:tc>
          <w:tcPr>
            <w:tcW w:w="2701" w:type="dxa"/>
            <w:tcBorders>
              <w:top w:val="single" w:sz="4" w:space="0" w:color="auto"/>
            </w:tcBorders>
            <w:shd w:val="clear" w:color="auto" w:fill="BFBFBF" w:themeFill="background1" w:themeFillShade="BF"/>
            <w:vAlign w:val="center"/>
          </w:tcPr>
          <w:p w14:paraId="48F5288C" w14:textId="77777777" w:rsidR="005424AC" w:rsidRPr="000F728A" w:rsidRDefault="00A5044B" w:rsidP="00B22D80">
            <w:pPr>
              <w:spacing w:line="276" w:lineRule="auto"/>
              <w:rPr>
                <w:b/>
                <w:sz w:val="20"/>
                <w:szCs w:val="20"/>
                <w:lang w:val="en-US"/>
              </w:rPr>
            </w:pPr>
            <w:r>
              <w:rPr>
                <w:b/>
                <w:sz w:val="20"/>
                <w:szCs w:val="20"/>
                <w:lang w:val="en-US"/>
              </w:rPr>
              <w:lastRenderedPageBreak/>
              <w:t>Assignment</w:t>
            </w:r>
          </w:p>
        </w:tc>
        <w:tc>
          <w:tcPr>
            <w:tcW w:w="4566" w:type="dxa"/>
            <w:tcBorders>
              <w:top w:val="single" w:sz="4" w:space="0" w:color="auto"/>
            </w:tcBorders>
            <w:shd w:val="clear" w:color="auto" w:fill="BFBFBF" w:themeFill="background1" w:themeFillShade="BF"/>
            <w:vAlign w:val="center"/>
          </w:tcPr>
          <w:p w14:paraId="48F5288D" w14:textId="77777777" w:rsidR="005424AC" w:rsidRPr="000F728A" w:rsidRDefault="005424AC" w:rsidP="00B22D80">
            <w:pPr>
              <w:spacing w:line="276" w:lineRule="auto"/>
              <w:rPr>
                <w:b/>
                <w:sz w:val="20"/>
                <w:szCs w:val="20"/>
                <w:lang w:val="en-US"/>
              </w:rPr>
            </w:pPr>
            <w:r w:rsidRPr="000F728A">
              <w:rPr>
                <w:b/>
                <w:sz w:val="20"/>
                <w:szCs w:val="20"/>
                <w:lang w:val="en-US"/>
              </w:rPr>
              <w:t>How to Submit</w:t>
            </w:r>
          </w:p>
        </w:tc>
        <w:tc>
          <w:tcPr>
            <w:tcW w:w="1202" w:type="dxa"/>
            <w:tcBorders>
              <w:top w:val="single" w:sz="4" w:space="0" w:color="auto"/>
            </w:tcBorders>
            <w:shd w:val="clear" w:color="auto" w:fill="BFBFBF" w:themeFill="background1" w:themeFillShade="BF"/>
            <w:vAlign w:val="center"/>
          </w:tcPr>
          <w:p w14:paraId="48F5288E" w14:textId="77777777" w:rsidR="005424AC" w:rsidRPr="000F728A" w:rsidRDefault="005424AC" w:rsidP="00B22D80">
            <w:pPr>
              <w:spacing w:line="276" w:lineRule="auto"/>
              <w:rPr>
                <w:b/>
                <w:sz w:val="20"/>
                <w:szCs w:val="20"/>
                <w:lang w:val="en-US"/>
              </w:rPr>
            </w:pPr>
            <w:r w:rsidRPr="000F728A">
              <w:rPr>
                <w:b/>
                <w:sz w:val="20"/>
                <w:szCs w:val="20"/>
                <w:lang w:val="en-US"/>
              </w:rPr>
              <w:t>Due Date</w:t>
            </w:r>
          </w:p>
        </w:tc>
        <w:tc>
          <w:tcPr>
            <w:tcW w:w="881" w:type="dxa"/>
            <w:tcBorders>
              <w:top w:val="single" w:sz="4" w:space="0" w:color="auto"/>
            </w:tcBorders>
            <w:shd w:val="clear" w:color="auto" w:fill="BFBFBF" w:themeFill="background1" w:themeFillShade="BF"/>
            <w:vAlign w:val="center"/>
          </w:tcPr>
          <w:p w14:paraId="48F5288F" w14:textId="77777777" w:rsidR="005424AC" w:rsidRPr="000F728A" w:rsidRDefault="005424AC" w:rsidP="00B22D80">
            <w:pPr>
              <w:spacing w:line="276" w:lineRule="auto"/>
              <w:rPr>
                <w:b/>
                <w:sz w:val="20"/>
                <w:szCs w:val="20"/>
                <w:lang w:val="en-US"/>
              </w:rPr>
            </w:pPr>
            <w:r w:rsidRPr="000F728A">
              <w:rPr>
                <w:b/>
                <w:sz w:val="20"/>
                <w:szCs w:val="20"/>
                <w:lang w:val="en-US"/>
              </w:rPr>
              <w:t>Points</w:t>
            </w:r>
          </w:p>
        </w:tc>
      </w:tr>
      <w:tr w:rsidR="00906DE3" w:rsidRPr="00B20698" w14:paraId="48F52895" w14:textId="77777777" w:rsidTr="00525CCD">
        <w:trPr>
          <w:tblHeader/>
        </w:trPr>
        <w:tc>
          <w:tcPr>
            <w:tcW w:w="2701" w:type="dxa"/>
            <w:vAlign w:val="center"/>
          </w:tcPr>
          <w:p w14:paraId="48F52891" w14:textId="77777777" w:rsidR="00906DE3" w:rsidRPr="000F728A" w:rsidRDefault="00906DE3" w:rsidP="00B22D80">
            <w:pPr>
              <w:rPr>
                <w:sz w:val="20"/>
                <w:szCs w:val="20"/>
                <w:lang w:val="en-US"/>
              </w:rPr>
            </w:pPr>
            <w:r>
              <w:rPr>
                <w:sz w:val="20"/>
                <w:szCs w:val="20"/>
                <w:lang w:val="en-US"/>
              </w:rPr>
              <w:t>Weekly discussion response</w:t>
            </w:r>
          </w:p>
        </w:tc>
        <w:tc>
          <w:tcPr>
            <w:tcW w:w="4566" w:type="dxa"/>
            <w:vAlign w:val="center"/>
          </w:tcPr>
          <w:p w14:paraId="48F52892" w14:textId="77777777" w:rsidR="00906DE3" w:rsidRPr="000F728A" w:rsidRDefault="00906DE3" w:rsidP="00B22D80">
            <w:pPr>
              <w:rPr>
                <w:sz w:val="20"/>
                <w:szCs w:val="20"/>
                <w:lang w:val="en-US"/>
              </w:rPr>
            </w:pPr>
            <w:r>
              <w:rPr>
                <w:sz w:val="20"/>
                <w:szCs w:val="20"/>
                <w:lang w:val="en-US"/>
              </w:rPr>
              <w:t>On Canvas</w:t>
            </w:r>
          </w:p>
        </w:tc>
        <w:tc>
          <w:tcPr>
            <w:tcW w:w="1202" w:type="dxa"/>
            <w:vAlign w:val="center"/>
          </w:tcPr>
          <w:p w14:paraId="48F52893" w14:textId="77777777" w:rsidR="00906DE3" w:rsidRDefault="00906DE3" w:rsidP="00B22D80">
            <w:pPr>
              <w:rPr>
                <w:b/>
                <w:sz w:val="20"/>
                <w:szCs w:val="20"/>
                <w:lang w:val="en-US"/>
              </w:rPr>
            </w:pPr>
            <w:r>
              <w:rPr>
                <w:b/>
                <w:sz w:val="20"/>
                <w:szCs w:val="20"/>
                <w:lang w:val="en-US"/>
              </w:rPr>
              <w:t>Weekly</w:t>
            </w:r>
          </w:p>
        </w:tc>
        <w:tc>
          <w:tcPr>
            <w:tcW w:w="881" w:type="dxa"/>
            <w:vAlign w:val="center"/>
          </w:tcPr>
          <w:p w14:paraId="48F52894" w14:textId="77777777" w:rsidR="00906DE3" w:rsidRPr="000F728A" w:rsidRDefault="00906DE3" w:rsidP="00B22D80">
            <w:pPr>
              <w:rPr>
                <w:b/>
                <w:sz w:val="20"/>
                <w:szCs w:val="20"/>
                <w:lang w:val="en-US"/>
              </w:rPr>
            </w:pPr>
            <w:r>
              <w:rPr>
                <w:b/>
                <w:sz w:val="20"/>
                <w:szCs w:val="20"/>
                <w:lang w:val="en-US"/>
              </w:rPr>
              <w:t>40</w:t>
            </w:r>
          </w:p>
        </w:tc>
      </w:tr>
      <w:tr w:rsidR="005424AC" w:rsidRPr="00B20698" w14:paraId="48F5289A" w14:textId="77777777" w:rsidTr="00525CCD">
        <w:trPr>
          <w:tblHeader/>
        </w:trPr>
        <w:tc>
          <w:tcPr>
            <w:tcW w:w="2701" w:type="dxa"/>
            <w:vAlign w:val="center"/>
          </w:tcPr>
          <w:p w14:paraId="48F52896" w14:textId="77777777" w:rsidR="005424AC" w:rsidRPr="000F728A" w:rsidRDefault="005424AC" w:rsidP="00B22D80">
            <w:pPr>
              <w:spacing w:line="276" w:lineRule="auto"/>
              <w:rPr>
                <w:sz w:val="20"/>
                <w:szCs w:val="20"/>
                <w:lang w:val="en-US"/>
              </w:rPr>
            </w:pPr>
            <w:r w:rsidRPr="000F728A">
              <w:rPr>
                <w:sz w:val="20"/>
                <w:szCs w:val="20"/>
                <w:lang w:val="en-US"/>
              </w:rPr>
              <w:t>Two Worksheets for Occupational Information (15 points each)</w:t>
            </w:r>
          </w:p>
        </w:tc>
        <w:tc>
          <w:tcPr>
            <w:tcW w:w="4566" w:type="dxa"/>
            <w:vAlign w:val="center"/>
          </w:tcPr>
          <w:p w14:paraId="48F52897" w14:textId="77777777" w:rsidR="005424AC" w:rsidRPr="000F728A" w:rsidRDefault="005424AC" w:rsidP="00B22D80">
            <w:pPr>
              <w:spacing w:line="276" w:lineRule="auto"/>
              <w:rPr>
                <w:sz w:val="20"/>
                <w:szCs w:val="20"/>
                <w:lang w:val="en-US"/>
              </w:rPr>
            </w:pPr>
            <w:r w:rsidRPr="000F728A">
              <w:rPr>
                <w:sz w:val="20"/>
                <w:szCs w:val="20"/>
                <w:lang w:val="en-US"/>
              </w:rPr>
              <w:t>On Canvas</w:t>
            </w:r>
          </w:p>
        </w:tc>
        <w:tc>
          <w:tcPr>
            <w:tcW w:w="1202" w:type="dxa"/>
            <w:vAlign w:val="center"/>
          </w:tcPr>
          <w:p w14:paraId="48F52898" w14:textId="77777777" w:rsidR="005424AC" w:rsidRPr="000F728A" w:rsidRDefault="00A24573" w:rsidP="00B22D80">
            <w:pPr>
              <w:spacing w:line="276" w:lineRule="auto"/>
              <w:rPr>
                <w:b/>
                <w:sz w:val="20"/>
                <w:szCs w:val="20"/>
                <w:lang w:val="en-US"/>
              </w:rPr>
            </w:pPr>
            <w:r>
              <w:rPr>
                <w:b/>
                <w:sz w:val="20"/>
                <w:szCs w:val="20"/>
                <w:lang w:val="en-US"/>
              </w:rPr>
              <w:t>1/</w:t>
            </w:r>
            <w:r w:rsidR="00857266">
              <w:rPr>
                <w:b/>
                <w:sz w:val="20"/>
                <w:szCs w:val="20"/>
                <w:lang w:val="en-US"/>
              </w:rPr>
              <w:t>17</w:t>
            </w:r>
          </w:p>
        </w:tc>
        <w:tc>
          <w:tcPr>
            <w:tcW w:w="881" w:type="dxa"/>
            <w:vAlign w:val="center"/>
          </w:tcPr>
          <w:p w14:paraId="48F52899" w14:textId="77777777" w:rsidR="005424AC" w:rsidRPr="000F728A" w:rsidRDefault="005424AC" w:rsidP="00B22D80">
            <w:pPr>
              <w:spacing w:line="276" w:lineRule="auto"/>
              <w:rPr>
                <w:b/>
                <w:sz w:val="20"/>
                <w:szCs w:val="20"/>
                <w:lang w:val="en-US"/>
              </w:rPr>
            </w:pPr>
            <w:r w:rsidRPr="000F728A">
              <w:rPr>
                <w:b/>
                <w:sz w:val="20"/>
                <w:szCs w:val="20"/>
                <w:lang w:val="en-US"/>
              </w:rPr>
              <w:t>30</w:t>
            </w:r>
          </w:p>
        </w:tc>
      </w:tr>
      <w:tr w:rsidR="005424AC" w:rsidRPr="00B20698" w14:paraId="48F5289F" w14:textId="77777777" w:rsidTr="00525CCD">
        <w:trPr>
          <w:tblHeader/>
        </w:trPr>
        <w:tc>
          <w:tcPr>
            <w:tcW w:w="2701" w:type="dxa"/>
            <w:vAlign w:val="center"/>
          </w:tcPr>
          <w:p w14:paraId="48F5289B" w14:textId="77777777" w:rsidR="005424AC" w:rsidRPr="000F728A" w:rsidRDefault="005424AC" w:rsidP="00B22D80">
            <w:pPr>
              <w:spacing w:line="276" w:lineRule="auto"/>
              <w:rPr>
                <w:sz w:val="20"/>
                <w:szCs w:val="20"/>
                <w:lang w:val="en-US"/>
              </w:rPr>
            </w:pPr>
            <w:r w:rsidRPr="000F728A">
              <w:rPr>
                <w:sz w:val="20"/>
                <w:szCs w:val="20"/>
                <w:lang w:val="en-US"/>
              </w:rPr>
              <w:t>Job &amp; Internship Search Action Plan</w:t>
            </w:r>
          </w:p>
        </w:tc>
        <w:tc>
          <w:tcPr>
            <w:tcW w:w="4566" w:type="dxa"/>
            <w:vAlign w:val="center"/>
          </w:tcPr>
          <w:p w14:paraId="48F5289C" w14:textId="77777777" w:rsidR="005424AC" w:rsidRPr="000F728A" w:rsidRDefault="005424AC" w:rsidP="00B22D80">
            <w:pPr>
              <w:spacing w:line="276" w:lineRule="auto"/>
              <w:rPr>
                <w:sz w:val="20"/>
                <w:szCs w:val="20"/>
                <w:lang w:val="en-US"/>
              </w:rPr>
            </w:pPr>
            <w:r w:rsidRPr="000F728A">
              <w:rPr>
                <w:sz w:val="20"/>
                <w:szCs w:val="20"/>
                <w:lang w:val="en-US"/>
              </w:rPr>
              <w:t>On Canvas</w:t>
            </w:r>
          </w:p>
        </w:tc>
        <w:tc>
          <w:tcPr>
            <w:tcW w:w="1202" w:type="dxa"/>
            <w:vAlign w:val="center"/>
          </w:tcPr>
          <w:p w14:paraId="48F5289D" w14:textId="77777777" w:rsidR="005424AC" w:rsidRPr="000F728A" w:rsidRDefault="00FE189B" w:rsidP="00B22D80">
            <w:pPr>
              <w:spacing w:line="276" w:lineRule="auto"/>
              <w:rPr>
                <w:b/>
                <w:sz w:val="20"/>
                <w:szCs w:val="20"/>
                <w:lang w:val="en-US"/>
              </w:rPr>
            </w:pPr>
            <w:r>
              <w:rPr>
                <w:b/>
                <w:sz w:val="20"/>
                <w:szCs w:val="20"/>
                <w:lang w:val="en-US"/>
              </w:rPr>
              <w:t>2/7</w:t>
            </w:r>
          </w:p>
        </w:tc>
        <w:tc>
          <w:tcPr>
            <w:tcW w:w="881" w:type="dxa"/>
            <w:vAlign w:val="center"/>
          </w:tcPr>
          <w:p w14:paraId="48F5289E" w14:textId="77777777" w:rsidR="005424AC" w:rsidRPr="000F728A" w:rsidRDefault="005424AC" w:rsidP="00B22D80">
            <w:pPr>
              <w:spacing w:line="276" w:lineRule="auto"/>
              <w:rPr>
                <w:b/>
                <w:sz w:val="20"/>
                <w:szCs w:val="20"/>
                <w:lang w:val="en-US"/>
              </w:rPr>
            </w:pPr>
            <w:r w:rsidRPr="000F728A">
              <w:rPr>
                <w:b/>
                <w:sz w:val="20"/>
                <w:szCs w:val="20"/>
                <w:lang w:val="en-US"/>
              </w:rPr>
              <w:t>2</w:t>
            </w:r>
            <w:r w:rsidR="00FE189B">
              <w:rPr>
                <w:b/>
                <w:sz w:val="20"/>
                <w:szCs w:val="20"/>
                <w:lang w:val="en-US"/>
              </w:rPr>
              <w:t>0</w:t>
            </w:r>
          </w:p>
        </w:tc>
      </w:tr>
      <w:tr w:rsidR="00DC6953" w:rsidRPr="00B20698" w14:paraId="48F528A4" w14:textId="77777777" w:rsidTr="00525CCD">
        <w:trPr>
          <w:tblHeader/>
        </w:trPr>
        <w:tc>
          <w:tcPr>
            <w:tcW w:w="2701" w:type="dxa"/>
          </w:tcPr>
          <w:p w14:paraId="48F528A0" w14:textId="77777777" w:rsidR="00DC6953" w:rsidRPr="00DC6953" w:rsidRDefault="00DC6953" w:rsidP="00DC6953">
            <w:pPr>
              <w:rPr>
                <w:sz w:val="20"/>
                <w:szCs w:val="20"/>
              </w:rPr>
            </w:pPr>
            <w:r w:rsidRPr="00DC6953">
              <w:rPr>
                <w:sz w:val="20"/>
                <w:szCs w:val="20"/>
              </w:rPr>
              <w:t>LinkedIn Assignment</w:t>
            </w:r>
          </w:p>
        </w:tc>
        <w:tc>
          <w:tcPr>
            <w:tcW w:w="4566" w:type="dxa"/>
          </w:tcPr>
          <w:p w14:paraId="48F528A1" w14:textId="77777777" w:rsidR="00DC6953" w:rsidRPr="00DC6953" w:rsidRDefault="00C42DA6" w:rsidP="00DC6953">
            <w:pPr>
              <w:rPr>
                <w:sz w:val="20"/>
                <w:szCs w:val="20"/>
              </w:rPr>
            </w:pPr>
            <w:r>
              <w:rPr>
                <w:sz w:val="20"/>
                <w:szCs w:val="20"/>
              </w:rPr>
              <w:t>Submit profile link on Canvas. Also c</w:t>
            </w:r>
            <w:r w:rsidR="00DC6953" w:rsidRPr="00DC6953">
              <w:rPr>
                <w:sz w:val="20"/>
                <w:szCs w:val="20"/>
              </w:rPr>
              <w:t xml:space="preserve">onnect directly with </w:t>
            </w:r>
            <w:r w:rsidR="00DC6953">
              <w:rPr>
                <w:sz w:val="20"/>
                <w:szCs w:val="20"/>
              </w:rPr>
              <w:t>Monique</w:t>
            </w:r>
            <w:r w:rsidR="00DC6953" w:rsidRPr="00DC6953">
              <w:rPr>
                <w:sz w:val="20"/>
                <w:szCs w:val="20"/>
              </w:rPr>
              <w:t xml:space="preserve"> by sending a connection request</w:t>
            </w:r>
            <w:r w:rsidR="00DC6953">
              <w:rPr>
                <w:sz w:val="20"/>
                <w:szCs w:val="20"/>
              </w:rPr>
              <w:t xml:space="preserve">: </w:t>
            </w:r>
            <w:hyperlink r:id="rId20" w:history="1">
              <w:r w:rsidR="00DC6953" w:rsidRPr="00822070">
                <w:rPr>
                  <w:rStyle w:val="Hyperlink"/>
                  <w:color w:val="0070C0"/>
                  <w:sz w:val="20"/>
                  <w:szCs w:val="20"/>
                </w:rPr>
                <w:t>https://www.linkedin.com/in/monique-l-taylor/</w:t>
              </w:r>
            </w:hyperlink>
            <w:r w:rsidR="00DC6953" w:rsidRPr="00822070">
              <w:rPr>
                <w:color w:val="0070C0"/>
                <w:sz w:val="20"/>
                <w:szCs w:val="20"/>
              </w:rPr>
              <w:t xml:space="preserve"> </w:t>
            </w:r>
          </w:p>
        </w:tc>
        <w:tc>
          <w:tcPr>
            <w:tcW w:w="1202" w:type="dxa"/>
          </w:tcPr>
          <w:p w14:paraId="48F528A2" w14:textId="77777777" w:rsidR="00DC6953" w:rsidRPr="00DC6953" w:rsidRDefault="00DC6953" w:rsidP="00DC6953">
            <w:pPr>
              <w:rPr>
                <w:b/>
                <w:sz w:val="20"/>
                <w:szCs w:val="20"/>
              </w:rPr>
            </w:pPr>
            <w:r w:rsidRPr="00DC6953">
              <w:rPr>
                <w:b/>
                <w:sz w:val="20"/>
                <w:szCs w:val="20"/>
              </w:rPr>
              <w:t>2/14</w:t>
            </w:r>
          </w:p>
        </w:tc>
        <w:tc>
          <w:tcPr>
            <w:tcW w:w="881" w:type="dxa"/>
          </w:tcPr>
          <w:p w14:paraId="48F528A3" w14:textId="77777777" w:rsidR="00DC6953" w:rsidRPr="00DC6953" w:rsidRDefault="00DC6953" w:rsidP="00DC6953">
            <w:pPr>
              <w:rPr>
                <w:b/>
                <w:sz w:val="20"/>
                <w:szCs w:val="20"/>
              </w:rPr>
            </w:pPr>
            <w:r w:rsidRPr="00DC6953">
              <w:rPr>
                <w:b/>
                <w:sz w:val="20"/>
                <w:szCs w:val="20"/>
              </w:rPr>
              <w:t>20</w:t>
            </w:r>
          </w:p>
        </w:tc>
      </w:tr>
      <w:tr w:rsidR="005424AC" w:rsidRPr="00B20698" w14:paraId="48F528A9" w14:textId="77777777" w:rsidTr="00525CCD">
        <w:trPr>
          <w:tblHeader/>
        </w:trPr>
        <w:tc>
          <w:tcPr>
            <w:tcW w:w="2701" w:type="dxa"/>
            <w:vAlign w:val="center"/>
          </w:tcPr>
          <w:p w14:paraId="48F528A5" w14:textId="77777777" w:rsidR="005424AC" w:rsidRPr="000F728A" w:rsidRDefault="005424AC" w:rsidP="00B22D80">
            <w:pPr>
              <w:spacing w:line="276" w:lineRule="auto"/>
              <w:rPr>
                <w:sz w:val="20"/>
                <w:szCs w:val="20"/>
                <w:lang w:val="en-US"/>
              </w:rPr>
            </w:pPr>
            <w:r w:rsidRPr="000F728A">
              <w:rPr>
                <w:sz w:val="20"/>
                <w:szCs w:val="20"/>
                <w:lang w:val="en-US"/>
              </w:rPr>
              <w:t>Resume Review with Career Services</w:t>
            </w:r>
          </w:p>
        </w:tc>
        <w:tc>
          <w:tcPr>
            <w:tcW w:w="4566" w:type="dxa"/>
            <w:vAlign w:val="center"/>
          </w:tcPr>
          <w:p w14:paraId="48F528A6" w14:textId="77777777" w:rsidR="005424AC" w:rsidRPr="000F728A" w:rsidRDefault="005424AC" w:rsidP="00B22D80">
            <w:pPr>
              <w:spacing w:line="276" w:lineRule="auto"/>
              <w:rPr>
                <w:sz w:val="20"/>
                <w:szCs w:val="20"/>
                <w:lang w:val="en-US"/>
              </w:rPr>
            </w:pPr>
            <w:r w:rsidRPr="000F728A">
              <w:rPr>
                <w:sz w:val="20"/>
                <w:szCs w:val="20"/>
                <w:lang w:val="en-US"/>
              </w:rPr>
              <w:t>Appointment with Career Services – submit before and after resume on Canvas</w:t>
            </w:r>
          </w:p>
        </w:tc>
        <w:tc>
          <w:tcPr>
            <w:tcW w:w="1202" w:type="dxa"/>
            <w:vAlign w:val="center"/>
          </w:tcPr>
          <w:p w14:paraId="48F528A7" w14:textId="77777777" w:rsidR="005424AC" w:rsidRPr="000F728A" w:rsidRDefault="00FE189B" w:rsidP="00B22D80">
            <w:pPr>
              <w:spacing w:line="276" w:lineRule="auto"/>
              <w:rPr>
                <w:b/>
                <w:sz w:val="20"/>
                <w:szCs w:val="20"/>
                <w:lang w:val="en-US"/>
              </w:rPr>
            </w:pPr>
            <w:r>
              <w:rPr>
                <w:b/>
                <w:sz w:val="20"/>
                <w:szCs w:val="20"/>
                <w:lang w:val="en-US"/>
              </w:rPr>
              <w:t>2/21</w:t>
            </w:r>
          </w:p>
        </w:tc>
        <w:tc>
          <w:tcPr>
            <w:tcW w:w="881" w:type="dxa"/>
            <w:vAlign w:val="center"/>
          </w:tcPr>
          <w:p w14:paraId="48F528A8" w14:textId="77777777" w:rsidR="005424AC" w:rsidRPr="000F728A" w:rsidRDefault="005424AC" w:rsidP="00B22D80">
            <w:pPr>
              <w:spacing w:line="276" w:lineRule="auto"/>
              <w:rPr>
                <w:b/>
                <w:sz w:val="20"/>
                <w:szCs w:val="20"/>
                <w:lang w:val="en-US"/>
              </w:rPr>
            </w:pPr>
            <w:r w:rsidRPr="000F728A">
              <w:rPr>
                <w:b/>
                <w:sz w:val="20"/>
                <w:szCs w:val="20"/>
                <w:lang w:val="en-US"/>
              </w:rPr>
              <w:t>30</w:t>
            </w:r>
          </w:p>
        </w:tc>
      </w:tr>
      <w:tr w:rsidR="005424AC" w:rsidRPr="00B20698" w14:paraId="48F528AE" w14:textId="77777777" w:rsidTr="00525CCD">
        <w:trPr>
          <w:tblHeader/>
        </w:trPr>
        <w:tc>
          <w:tcPr>
            <w:tcW w:w="2701" w:type="dxa"/>
            <w:vAlign w:val="center"/>
          </w:tcPr>
          <w:p w14:paraId="48F528AA" w14:textId="77777777" w:rsidR="005424AC" w:rsidRPr="000F728A" w:rsidRDefault="005424AC" w:rsidP="00B22D80">
            <w:pPr>
              <w:spacing w:line="276" w:lineRule="auto"/>
              <w:rPr>
                <w:sz w:val="20"/>
                <w:szCs w:val="20"/>
                <w:lang w:val="en-US"/>
              </w:rPr>
            </w:pPr>
            <w:r w:rsidRPr="000F728A">
              <w:rPr>
                <w:sz w:val="20"/>
                <w:szCs w:val="20"/>
                <w:lang w:val="en-US"/>
              </w:rPr>
              <w:t>Informational Interview Presentation</w:t>
            </w:r>
          </w:p>
        </w:tc>
        <w:tc>
          <w:tcPr>
            <w:tcW w:w="4566" w:type="dxa"/>
            <w:vAlign w:val="center"/>
          </w:tcPr>
          <w:p w14:paraId="48F528AB" w14:textId="77777777" w:rsidR="005424AC" w:rsidRPr="000F728A" w:rsidRDefault="005424AC" w:rsidP="00B22D80">
            <w:pPr>
              <w:spacing w:line="276" w:lineRule="auto"/>
              <w:rPr>
                <w:sz w:val="20"/>
                <w:szCs w:val="20"/>
                <w:lang w:val="en-US"/>
              </w:rPr>
            </w:pPr>
            <w:r w:rsidRPr="000F728A">
              <w:rPr>
                <w:sz w:val="20"/>
                <w:szCs w:val="20"/>
                <w:lang w:val="en-US"/>
              </w:rPr>
              <w:t>Virtual Presentation</w:t>
            </w:r>
          </w:p>
        </w:tc>
        <w:tc>
          <w:tcPr>
            <w:tcW w:w="1202" w:type="dxa"/>
            <w:vAlign w:val="center"/>
          </w:tcPr>
          <w:p w14:paraId="48F528AC" w14:textId="77777777" w:rsidR="005424AC" w:rsidRPr="000F728A" w:rsidRDefault="00DC6953" w:rsidP="00B22D80">
            <w:pPr>
              <w:spacing w:line="276" w:lineRule="auto"/>
              <w:rPr>
                <w:b/>
                <w:sz w:val="20"/>
                <w:szCs w:val="20"/>
                <w:lang w:val="en-US"/>
              </w:rPr>
            </w:pPr>
            <w:r>
              <w:rPr>
                <w:b/>
                <w:sz w:val="20"/>
                <w:szCs w:val="20"/>
                <w:lang w:val="en-US"/>
              </w:rPr>
              <w:t>3/7</w:t>
            </w:r>
          </w:p>
        </w:tc>
        <w:tc>
          <w:tcPr>
            <w:tcW w:w="881" w:type="dxa"/>
            <w:vAlign w:val="center"/>
          </w:tcPr>
          <w:p w14:paraId="48F528AD" w14:textId="77777777" w:rsidR="005424AC" w:rsidRPr="000F728A" w:rsidRDefault="005424AC" w:rsidP="00B22D80">
            <w:pPr>
              <w:spacing w:line="276" w:lineRule="auto"/>
              <w:rPr>
                <w:b/>
                <w:sz w:val="20"/>
                <w:szCs w:val="20"/>
                <w:lang w:val="en-US"/>
              </w:rPr>
            </w:pPr>
            <w:r w:rsidRPr="000F728A">
              <w:rPr>
                <w:b/>
                <w:sz w:val="20"/>
                <w:szCs w:val="20"/>
                <w:lang w:val="en-US"/>
              </w:rPr>
              <w:t>50</w:t>
            </w:r>
          </w:p>
        </w:tc>
      </w:tr>
      <w:tr w:rsidR="005424AC" w:rsidRPr="00B20698" w14:paraId="48F528B3" w14:textId="77777777" w:rsidTr="00525CCD">
        <w:trPr>
          <w:tblHeader/>
        </w:trPr>
        <w:tc>
          <w:tcPr>
            <w:tcW w:w="2701" w:type="dxa"/>
            <w:vAlign w:val="center"/>
          </w:tcPr>
          <w:p w14:paraId="48F528AF" w14:textId="77777777" w:rsidR="005424AC" w:rsidRPr="000F728A" w:rsidRDefault="005424AC" w:rsidP="00B22D80">
            <w:pPr>
              <w:spacing w:line="276" w:lineRule="auto"/>
              <w:rPr>
                <w:sz w:val="20"/>
                <w:szCs w:val="20"/>
                <w:lang w:val="en-US"/>
              </w:rPr>
            </w:pPr>
            <w:r w:rsidRPr="000F728A">
              <w:rPr>
                <w:sz w:val="20"/>
                <w:szCs w:val="20"/>
                <w:lang w:val="en-US"/>
              </w:rPr>
              <w:t>Informational Interview Report</w:t>
            </w:r>
          </w:p>
        </w:tc>
        <w:tc>
          <w:tcPr>
            <w:tcW w:w="4566" w:type="dxa"/>
            <w:vAlign w:val="center"/>
          </w:tcPr>
          <w:p w14:paraId="48F528B0" w14:textId="77777777" w:rsidR="005424AC" w:rsidRPr="000F728A" w:rsidRDefault="005424AC" w:rsidP="00B22D80">
            <w:pPr>
              <w:spacing w:line="276" w:lineRule="auto"/>
              <w:rPr>
                <w:sz w:val="20"/>
                <w:szCs w:val="20"/>
                <w:lang w:val="en-US"/>
              </w:rPr>
            </w:pPr>
            <w:r w:rsidRPr="000F728A">
              <w:rPr>
                <w:sz w:val="20"/>
                <w:szCs w:val="20"/>
                <w:lang w:val="en-US"/>
              </w:rPr>
              <w:t>On Canvas</w:t>
            </w:r>
          </w:p>
        </w:tc>
        <w:tc>
          <w:tcPr>
            <w:tcW w:w="1202" w:type="dxa"/>
            <w:vAlign w:val="center"/>
          </w:tcPr>
          <w:p w14:paraId="48F528B1" w14:textId="77777777" w:rsidR="005424AC" w:rsidRPr="000F728A" w:rsidRDefault="00DC6953" w:rsidP="00B22D80">
            <w:pPr>
              <w:spacing w:line="276" w:lineRule="auto"/>
              <w:rPr>
                <w:b/>
                <w:sz w:val="20"/>
                <w:szCs w:val="20"/>
                <w:lang w:val="en-US"/>
              </w:rPr>
            </w:pPr>
            <w:r>
              <w:rPr>
                <w:b/>
                <w:sz w:val="20"/>
                <w:szCs w:val="20"/>
                <w:lang w:val="en-US"/>
              </w:rPr>
              <w:t>3/17</w:t>
            </w:r>
          </w:p>
        </w:tc>
        <w:tc>
          <w:tcPr>
            <w:tcW w:w="881" w:type="dxa"/>
            <w:vAlign w:val="center"/>
          </w:tcPr>
          <w:p w14:paraId="48F528B2" w14:textId="77777777" w:rsidR="005424AC" w:rsidRPr="000F728A" w:rsidRDefault="005424AC" w:rsidP="00B22D80">
            <w:pPr>
              <w:spacing w:line="276" w:lineRule="auto"/>
              <w:rPr>
                <w:b/>
                <w:sz w:val="20"/>
                <w:szCs w:val="20"/>
                <w:lang w:val="en-US"/>
              </w:rPr>
            </w:pPr>
            <w:r w:rsidRPr="000F728A">
              <w:rPr>
                <w:b/>
                <w:sz w:val="20"/>
                <w:szCs w:val="20"/>
                <w:lang w:val="en-US"/>
              </w:rPr>
              <w:t>100</w:t>
            </w:r>
          </w:p>
        </w:tc>
      </w:tr>
      <w:tr w:rsidR="00FE189B" w:rsidRPr="00B20698" w14:paraId="48F528B9" w14:textId="77777777" w:rsidTr="00525CCD">
        <w:trPr>
          <w:tblHeader/>
        </w:trPr>
        <w:tc>
          <w:tcPr>
            <w:tcW w:w="2701" w:type="dxa"/>
            <w:vAlign w:val="center"/>
          </w:tcPr>
          <w:p w14:paraId="48F528B4" w14:textId="77777777" w:rsidR="00FE189B" w:rsidRDefault="00FE189B" w:rsidP="00B22D80">
            <w:pPr>
              <w:rPr>
                <w:sz w:val="20"/>
                <w:szCs w:val="20"/>
                <w:lang w:val="en-US"/>
              </w:rPr>
            </w:pPr>
            <w:r>
              <w:rPr>
                <w:sz w:val="20"/>
                <w:szCs w:val="20"/>
                <w:lang w:val="en-US"/>
              </w:rPr>
              <w:t>What’s Next? Action Plan</w:t>
            </w:r>
          </w:p>
          <w:p w14:paraId="48F528B5" w14:textId="77777777" w:rsidR="00FE189B" w:rsidRPr="000F728A" w:rsidRDefault="00FE189B" w:rsidP="00B22D80">
            <w:pPr>
              <w:rPr>
                <w:sz w:val="20"/>
                <w:szCs w:val="20"/>
                <w:lang w:val="en-US"/>
              </w:rPr>
            </w:pPr>
          </w:p>
        </w:tc>
        <w:tc>
          <w:tcPr>
            <w:tcW w:w="4566" w:type="dxa"/>
            <w:vAlign w:val="center"/>
          </w:tcPr>
          <w:p w14:paraId="48F528B6" w14:textId="77777777" w:rsidR="00FE189B" w:rsidRPr="000F728A" w:rsidRDefault="00FE189B" w:rsidP="00B22D80">
            <w:pPr>
              <w:rPr>
                <w:sz w:val="20"/>
                <w:szCs w:val="20"/>
                <w:lang w:val="en-US"/>
              </w:rPr>
            </w:pPr>
            <w:r>
              <w:rPr>
                <w:sz w:val="20"/>
                <w:szCs w:val="20"/>
                <w:lang w:val="en-US"/>
              </w:rPr>
              <w:t>On Canvas</w:t>
            </w:r>
          </w:p>
        </w:tc>
        <w:tc>
          <w:tcPr>
            <w:tcW w:w="1202" w:type="dxa"/>
            <w:vAlign w:val="center"/>
          </w:tcPr>
          <w:p w14:paraId="48F528B7" w14:textId="77777777" w:rsidR="00FE189B" w:rsidRPr="000F728A" w:rsidRDefault="00DC6953" w:rsidP="00B22D80">
            <w:pPr>
              <w:rPr>
                <w:b/>
                <w:sz w:val="20"/>
                <w:szCs w:val="20"/>
                <w:lang w:val="en-US"/>
              </w:rPr>
            </w:pPr>
            <w:r>
              <w:rPr>
                <w:b/>
                <w:sz w:val="20"/>
                <w:szCs w:val="20"/>
                <w:lang w:val="en-US"/>
              </w:rPr>
              <w:t>3/17</w:t>
            </w:r>
          </w:p>
        </w:tc>
        <w:tc>
          <w:tcPr>
            <w:tcW w:w="881" w:type="dxa"/>
            <w:vAlign w:val="center"/>
          </w:tcPr>
          <w:p w14:paraId="48F528B8" w14:textId="77777777" w:rsidR="00FE189B" w:rsidRPr="00FE189B" w:rsidRDefault="00FE189B" w:rsidP="00B22D80">
            <w:pPr>
              <w:rPr>
                <w:b/>
                <w:sz w:val="20"/>
                <w:szCs w:val="20"/>
                <w:lang w:val="en-US"/>
              </w:rPr>
            </w:pPr>
            <w:r>
              <w:rPr>
                <w:b/>
                <w:sz w:val="20"/>
                <w:szCs w:val="20"/>
                <w:lang w:val="en-US"/>
              </w:rPr>
              <w:t>10</w:t>
            </w:r>
          </w:p>
        </w:tc>
      </w:tr>
      <w:tr w:rsidR="005424AC" w:rsidRPr="00B20698" w14:paraId="48F528BE" w14:textId="77777777" w:rsidTr="00525CCD">
        <w:trPr>
          <w:trHeight w:val="377"/>
          <w:tblHeader/>
        </w:trPr>
        <w:tc>
          <w:tcPr>
            <w:tcW w:w="2701" w:type="dxa"/>
            <w:shd w:val="clear" w:color="auto" w:fill="BFBFBF" w:themeFill="background1" w:themeFillShade="BF"/>
            <w:vAlign w:val="center"/>
          </w:tcPr>
          <w:p w14:paraId="48F528BA" w14:textId="77777777" w:rsidR="005424AC" w:rsidRPr="000F728A" w:rsidRDefault="005424AC" w:rsidP="00B22D80">
            <w:pPr>
              <w:spacing w:line="276" w:lineRule="auto"/>
              <w:rPr>
                <w:b/>
                <w:sz w:val="20"/>
                <w:szCs w:val="20"/>
                <w:lang w:val="en-US"/>
              </w:rPr>
            </w:pPr>
            <w:r w:rsidRPr="000F728A">
              <w:rPr>
                <w:b/>
                <w:sz w:val="20"/>
                <w:szCs w:val="20"/>
                <w:lang w:val="en-US"/>
              </w:rPr>
              <w:t>Total</w:t>
            </w:r>
          </w:p>
        </w:tc>
        <w:tc>
          <w:tcPr>
            <w:tcW w:w="4566" w:type="dxa"/>
            <w:shd w:val="clear" w:color="auto" w:fill="BFBFBF" w:themeFill="background1" w:themeFillShade="BF"/>
            <w:vAlign w:val="center"/>
          </w:tcPr>
          <w:p w14:paraId="48F528BB" w14:textId="77777777" w:rsidR="005424AC" w:rsidRPr="000F728A" w:rsidRDefault="005424AC" w:rsidP="00B22D80">
            <w:pPr>
              <w:spacing w:line="276" w:lineRule="auto"/>
              <w:rPr>
                <w:b/>
                <w:sz w:val="20"/>
                <w:szCs w:val="20"/>
                <w:lang w:val="en-US"/>
              </w:rPr>
            </w:pPr>
            <w:r w:rsidRPr="000F728A">
              <w:rPr>
                <w:b/>
                <w:sz w:val="20"/>
                <w:szCs w:val="20"/>
                <w:lang w:val="en-US"/>
              </w:rPr>
              <w:t>Quarterly Total for Assignments</w:t>
            </w:r>
          </w:p>
        </w:tc>
        <w:tc>
          <w:tcPr>
            <w:tcW w:w="1202" w:type="dxa"/>
            <w:shd w:val="clear" w:color="auto" w:fill="BFBFBF" w:themeFill="background1" w:themeFillShade="BF"/>
            <w:vAlign w:val="center"/>
          </w:tcPr>
          <w:p w14:paraId="48F528BC" w14:textId="77777777" w:rsidR="005424AC" w:rsidRPr="000F728A" w:rsidRDefault="005424AC" w:rsidP="00B22D80">
            <w:pPr>
              <w:spacing w:line="276" w:lineRule="auto"/>
              <w:rPr>
                <w:b/>
                <w:sz w:val="20"/>
                <w:szCs w:val="20"/>
                <w:lang w:val="en-US"/>
              </w:rPr>
            </w:pPr>
          </w:p>
        </w:tc>
        <w:tc>
          <w:tcPr>
            <w:tcW w:w="881" w:type="dxa"/>
            <w:shd w:val="clear" w:color="auto" w:fill="BFBFBF" w:themeFill="background1" w:themeFillShade="BF"/>
            <w:vAlign w:val="center"/>
          </w:tcPr>
          <w:p w14:paraId="48F528BD" w14:textId="77777777" w:rsidR="005424AC" w:rsidRPr="000F728A" w:rsidRDefault="00906DE3" w:rsidP="00B22D80">
            <w:pPr>
              <w:spacing w:line="276" w:lineRule="auto"/>
              <w:rPr>
                <w:b/>
                <w:sz w:val="20"/>
                <w:szCs w:val="20"/>
                <w:lang w:val="en-US"/>
              </w:rPr>
            </w:pPr>
            <w:r>
              <w:rPr>
                <w:b/>
                <w:sz w:val="20"/>
                <w:szCs w:val="20"/>
                <w:lang w:val="en-US"/>
              </w:rPr>
              <w:t>300</w:t>
            </w:r>
          </w:p>
        </w:tc>
      </w:tr>
    </w:tbl>
    <w:p w14:paraId="48F528BF" w14:textId="77777777" w:rsidR="005424AC" w:rsidRDefault="005424AC" w:rsidP="005424AC">
      <w:pPr>
        <w:spacing w:line="240" w:lineRule="auto"/>
        <w:rPr>
          <w:b/>
        </w:rPr>
      </w:pPr>
    </w:p>
    <w:p w14:paraId="48F528C0" w14:textId="77777777" w:rsidR="005424AC" w:rsidRDefault="005424AC" w:rsidP="005424AC">
      <w:pPr>
        <w:spacing w:line="240" w:lineRule="auto"/>
      </w:pPr>
      <w:r>
        <w:rPr>
          <w:b/>
        </w:rPr>
        <w:t xml:space="preserve">Late Policy: </w:t>
      </w:r>
      <w:r>
        <w:t xml:space="preserve">Work should be turned in fully completed and on time. However, life happens. </w:t>
      </w:r>
      <w:proofErr w:type="gramStart"/>
      <w:r>
        <w:t>In the event that</w:t>
      </w:r>
      <w:proofErr w:type="gramEnd"/>
      <w:r>
        <w:t xml:space="preserve"> you cannot turn something in on time, please contact Monique as soon as possible to discuss your options.</w:t>
      </w:r>
    </w:p>
    <w:p w14:paraId="48F528C1" w14:textId="77777777" w:rsidR="005424AC" w:rsidRDefault="005424AC" w:rsidP="005424AC">
      <w:pPr>
        <w:spacing w:line="240" w:lineRule="auto"/>
        <w:rPr>
          <w:b/>
        </w:rPr>
      </w:pPr>
    </w:p>
    <w:p w14:paraId="48F528C2" w14:textId="77777777" w:rsidR="005424AC" w:rsidRDefault="005424AC" w:rsidP="005424AC">
      <w:pPr>
        <w:spacing w:line="240" w:lineRule="auto"/>
      </w:pPr>
      <w:r>
        <w:rPr>
          <w:b/>
        </w:rPr>
        <w:t xml:space="preserve">Incompletes: </w:t>
      </w:r>
      <w:r>
        <w:t xml:space="preserve">University rules state that “an incomplete is given only when the student has been in attendance and has done satisfactory work until within two weeks at the end of the quarter and has furnished proof satisfactory to the instructor that the work cannot be completed because of illness or other circumstances beyond the student’s control.” </w:t>
      </w:r>
    </w:p>
    <w:p w14:paraId="48F528C3" w14:textId="77777777" w:rsidR="005424AC" w:rsidRDefault="005424AC" w:rsidP="005424AC"/>
    <w:p w14:paraId="48F528C4" w14:textId="77777777" w:rsidR="00C42DA6" w:rsidRDefault="00C42DA6" w:rsidP="005424AC"/>
    <w:p w14:paraId="48F528C5" w14:textId="77777777" w:rsidR="00C42DA6" w:rsidRDefault="00C42DA6" w:rsidP="005424AC"/>
    <w:p w14:paraId="48F528C6" w14:textId="77777777" w:rsidR="00C42DA6" w:rsidRPr="005424AC" w:rsidRDefault="00C42DA6" w:rsidP="005424AC"/>
    <w:p w14:paraId="48F528C7" w14:textId="77777777" w:rsidR="008568E8" w:rsidRDefault="008568E8">
      <w:pPr>
        <w:rPr>
          <w:b/>
        </w:rPr>
      </w:pPr>
    </w:p>
    <w:p w14:paraId="48F528C8" w14:textId="77777777" w:rsidR="008568E8" w:rsidRDefault="00F668E1">
      <w:pPr>
        <w:pBdr>
          <w:top w:val="single" w:sz="4" w:space="1" w:color="000000"/>
          <w:bottom w:val="single" w:sz="4" w:space="1" w:color="000000"/>
        </w:pBdr>
        <w:shd w:val="clear" w:color="auto" w:fill="D9D9D9"/>
        <w:spacing w:line="240" w:lineRule="auto"/>
        <w:ind w:left="-180"/>
        <w:rPr>
          <w:b/>
          <w:highlight w:val="white"/>
        </w:rPr>
      </w:pPr>
      <w:r>
        <w:rPr>
          <w:b/>
        </w:rPr>
        <w:t xml:space="preserve"> Important Course Policies and Resources </w:t>
      </w:r>
    </w:p>
    <w:p w14:paraId="48F528C9" w14:textId="77777777" w:rsidR="008568E8" w:rsidRDefault="008568E8">
      <w:pPr>
        <w:rPr>
          <w:b/>
          <w:highlight w:val="white"/>
        </w:rPr>
      </w:pPr>
    </w:p>
    <w:p w14:paraId="48F528CA" w14:textId="77777777" w:rsidR="008568E8" w:rsidRDefault="00F668E1">
      <w:pPr>
        <w:spacing w:line="480" w:lineRule="auto"/>
        <w:rPr>
          <w:b/>
          <w:highlight w:val="white"/>
        </w:rPr>
      </w:pPr>
      <w:r>
        <w:rPr>
          <w:b/>
          <w:highlight w:val="white"/>
        </w:rPr>
        <w:t>Face Coverings in the Classroom</w:t>
      </w:r>
    </w:p>
    <w:p w14:paraId="48F528CB" w14:textId="77777777" w:rsidR="008568E8" w:rsidRDefault="00F668E1">
      <w:pPr>
        <w:rPr>
          <w:highlight w:val="white"/>
        </w:rPr>
      </w:pPr>
      <w:r>
        <w:rPr>
          <w:highlight w:val="white"/>
        </w:rPr>
        <w:t xml:space="preserve">The health and safety of the University of Washington community are the institution’s priorities. Please review and adhere to the </w:t>
      </w:r>
      <w:hyperlink r:id="rId21">
        <w:r w:rsidRPr="00C4785F">
          <w:rPr>
            <w:color w:val="0070C0"/>
            <w:highlight w:val="white"/>
            <w:u w:val="single"/>
          </w:rPr>
          <w:t>UW COVID Face Covering Policy [pdf]</w:t>
        </w:r>
      </w:hyperlink>
    </w:p>
    <w:p w14:paraId="48F528CC" w14:textId="77777777" w:rsidR="008568E8" w:rsidRDefault="008568E8">
      <w:pPr>
        <w:rPr>
          <w:highlight w:val="white"/>
        </w:rPr>
      </w:pPr>
    </w:p>
    <w:p w14:paraId="48F528CD" w14:textId="77777777" w:rsidR="008568E8" w:rsidRDefault="00F668E1">
      <w:pPr>
        <w:spacing w:line="480" w:lineRule="auto"/>
        <w:rPr>
          <w:b/>
          <w:highlight w:val="white"/>
        </w:rPr>
      </w:pPr>
      <w:r>
        <w:rPr>
          <w:b/>
          <w:highlight w:val="white"/>
        </w:rPr>
        <w:t>Academic Misconduct</w:t>
      </w:r>
    </w:p>
    <w:p w14:paraId="48F528CE" w14:textId="77777777" w:rsidR="008568E8" w:rsidRDefault="00F668E1">
      <w:pPr>
        <w:shd w:val="clear" w:color="auto" w:fill="FFFFFF"/>
        <w:spacing w:after="220"/>
        <w:rPr>
          <w:highlight w:val="white"/>
        </w:rPr>
      </w:pPr>
      <w:r>
        <w:rPr>
          <w:highlight w:val="white"/>
        </w:rPr>
        <w:t xml:space="preserve">The University takes academic integrity very seriously. Behaving with integrity is part of our responsibility to our shared learning community. If you’re uncertain about if something is academic misconduct, ask me. I am willing to discuss </w:t>
      </w:r>
      <w:proofErr w:type="gramStart"/>
      <w:r>
        <w:rPr>
          <w:highlight w:val="white"/>
        </w:rPr>
        <w:t>questions</w:t>
      </w:r>
      <w:proofErr w:type="gramEnd"/>
      <w:r>
        <w:rPr>
          <w:highlight w:val="white"/>
        </w:rPr>
        <w:t xml:space="preserve"> you might have.</w:t>
      </w:r>
    </w:p>
    <w:p w14:paraId="48F528CF" w14:textId="77777777" w:rsidR="008568E8" w:rsidRDefault="00F668E1">
      <w:pPr>
        <w:shd w:val="clear" w:color="auto" w:fill="FFFFFF"/>
        <w:spacing w:after="220"/>
        <w:rPr>
          <w:highlight w:val="white"/>
        </w:rPr>
      </w:pPr>
      <w:r>
        <w:rPr>
          <w:highlight w:val="white"/>
        </w:rPr>
        <w:lastRenderedPageBreak/>
        <w:t>Acts of academic misconduct may include but are not limited to:</w:t>
      </w:r>
    </w:p>
    <w:p w14:paraId="48F528D0" w14:textId="77777777" w:rsidR="008568E8" w:rsidRDefault="00F668E1">
      <w:pPr>
        <w:numPr>
          <w:ilvl w:val="0"/>
          <w:numId w:val="4"/>
        </w:numPr>
        <w:shd w:val="clear" w:color="auto" w:fill="FFFFFF"/>
        <w:rPr>
          <w:color w:val="000000"/>
          <w:highlight w:val="white"/>
        </w:rPr>
      </w:pPr>
      <w:r>
        <w:rPr>
          <w:highlight w:val="white"/>
        </w:rPr>
        <w:t>Cheating (working collaboratively on quizzes/exams and discussion submissions, sharing answers and previewing quizzes/exams)</w:t>
      </w:r>
    </w:p>
    <w:p w14:paraId="48F528D1" w14:textId="77777777" w:rsidR="008568E8" w:rsidRDefault="00F668E1">
      <w:pPr>
        <w:numPr>
          <w:ilvl w:val="0"/>
          <w:numId w:val="4"/>
        </w:numPr>
        <w:shd w:val="clear" w:color="auto" w:fill="FFFFFF"/>
        <w:rPr>
          <w:color w:val="000000"/>
          <w:highlight w:val="white"/>
        </w:rPr>
      </w:pPr>
      <w:r>
        <w:rPr>
          <w:highlight w:val="white"/>
        </w:rPr>
        <w:t>Plagiarism (representing the work of others as your own without giving appropriate credit to the original author(s))</w:t>
      </w:r>
    </w:p>
    <w:p w14:paraId="48F528D2" w14:textId="77777777" w:rsidR="008568E8" w:rsidRDefault="00F668E1">
      <w:pPr>
        <w:numPr>
          <w:ilvl w:val="0"/>
          <w:numId w:val="4"/>
        </w:numPr>
        <w:shd w:val="clear" w:color="auto" w:fill="FFFFFF"/>
        <w:spacing w:after="220"/>
        <w:rPr>
          <w:color w:val="000000"/>
          <w:highlight w:val="white"/>
        </w:rPr>
      </w:pPr>
      <w:r>
        <w:rPr>
          <w:highlight w:val="white"/>
        </w:rPr>
        <w:t>Unauthorized collaboration (working with each other on assignments)</w:t>
      </w:r>
    </w:p>
    <w:p w14:paraId="48F528D3" w14:textId="77777777" w:rsidR="008568E8" w:rsidRDefault="00F668E1">
      <w:pPr>
        <w:shd w:val="clear" w:color="auto" w:fill="FFFFFF"/>
        <w:spacing w:after="220"/>
        <w:rPr>
          <w:highlight w:val="white"/>
        </w:rPr>
      </w:pPr>
      <w:r>
        <w:rPr>
          <w:highlight w:val="white"/>
        </w:rPr>
        <w:t xml:space="preserve">Concerns about these or other behaviors prohibited by the Student Conduct Code will be </w:t>
      </w:r>
      <w:proofErr w:type="gramStart"/>
      <w:r>
        <w:rPr>
          <w:highlight w:val="white"/>
        </w:rPr>
        <w:t>referred</w:t>
      </w:r>
      <w:proofErr w:type="gramEnd"/>
      <w:r>
        <w:rPr>
          <w:highlight w:val="white"/>
        </w:rPr>
        <w:t xml:space="preserve"> for investigation and adjudication by (include information for specific campus office).</w:t>
      </w:r>
    </w:p>
    <w:p w14:paraId="48F528D4" w14:textId="77777777" w:rsidR="008568E8" w:rsidRDefault="00F668E1">
      <w:pPr>
        <w:shd w:val="clear" w:color="auto" w:fill="FFFFFF"/>
        <w:spacing w:after="220"/>
        <w:rPr>
          <w:highlight w:val="white"/>
        </w:rPr>
      </w:pPr>
      <w:r>
        <w:rPr>
          <w:highlight w:val="white"/>
        </w:rPr>
        <w:t xml:space="preserve">Students found to have engaged in academic misconduct may receive a zero on the assignment (or </w:t>
      </w:r>
      <w:proofErr w:type="gramStart"/>
      <w:r>
        <w:rPr>
          <w:highlight w:val="white"/>
        </w:rPr>
        <w:t>other</w:t>
      </w:r>
      <w:proofErr w:type="gramEnd"/>
      <w:r>
        <w:rPr>
          <w:highlight w:val="white"/>
        </w:rPr>
        <w:t xml:space="preserve"> possible outcome).</w:t>
      </w:r>
    </w:p>
    <w:p w14:paraId="48F528D5" w14:textId="77777777" w:rsidR="008568E8" w:rsidRDefault="00F668E1">
      <w:pPr>
        <w:shd w:val="clear" w:color="auto" w:fill="FFFFFF"/>
        <w:spacing w:after="220"/>
        <w:rPr>
          <w:sz w:val="18"/>
          <w:szCs w:val="18"/>
          <w:highlight w:val="white"/>
        </w:rPr>
      </w:pPr>
      <w:r>
        <w:rPr>
          <w:highlight w:val="white"/>
        </w:rPr>
        <w:t xml:space="preserve">The University of Washington Student Conduct Code (WAC 478-121) defines prohibited academic and behavioral conduct and describes how the University holds students accountable as they pursue their academic goals. Allegations of misconduct by students may be referred to the appropriate campus office for investigation and resolution. More information can be found online at </w:t>
      </w:r>
      <w:hyperlink r:id="rId22">
        <w:r w:rsidRPr="00C4785F">
          <w:rPr>
            <w:color w:val="0070C0"/>
            <w:highlight w:val="white"/>
            <w:u w:val="single"/>
          </w:rPr>
          <w:t>https://www.washington.edu/studentconduct/</w:t>
        </w:r>
      </w:hyperlink>
    </w:p>
    <w:p w14:paraId="48F528D6" w14:textId="77777777" w:rsidR="008568E8" w:rsidRDefault="00F668E1">
      <w:pPr>
        <w:shd w:val="clear" w:color="auto" w:fill="FFFFFF"/>
        <w:spacing w:after="220"/>
        <w:rPr>
          <w:b/>
          <w:highlight w:val="white"/>
        </w:rPr>
      </w:pPr>
      <w:r>
        <w:rPr>
          <w:b/>
          <w:highlight w:val="white"/>
        </w:rPr>
        <w:t>Access and Accommodations</w:t>
      </w:r>
    </w:p>
    <w:p w14:paraId="48F528D7" w14:textId="77777777" w:rsidR="008568E8" w:rsidRDefault="00F668E1">
      <w:pPr>
        <w:shd w:val="clear" w:color="auto" w:fill="FFFFFF"/>
        <w:spacing w:after="220"/>
        <w:rPr>
          <w:highlight w:val="white"/>
        </w:rPr>
      </w:pPr>
      <w:r>
        <w:rPr>
          <w:highlight w:val="white"/>
        </w:rPr>
        <w:t xml:space="preserve">Your experience in this class is important to me. It is the policy and practice of the University of Washington to create inclusive and accessible learning environments consistent with federal and state law. If you have already established </w:t>
      </w:r>
      <w:proofErr w:type="gramStart"/>
      <w:r>
        <w:rPr>
          <w:highlight w:val="white"/>
        </w:rPr>
        <w:t>accommodations</w:t>
      </w:r>
      <w:proofErr w:type="gramEnd"/>
      <w:r>
        <w:rPr>
          <w:highlight w:val="white"/>
        </w:rPr>
        <w:t xml:space="preserve"> with Disability Resources for Students (DRS), please activate your accommodations via </w:t>
      </w:r>
      <w:proofErr w:type="spellStart"/>
      <w:r>
        <w:rPr>
          <w:highlight w:val="white"/>
        </w:rPr>
        <w:t>myDRS</w:t>
      </w:r>
      <w:proofErr w:type="spellEnd"/>
      <w:r>
        <w:rPr>
          <w:highlight w:val="white"/>
        </w:rPr>
        <w:t xml:space="preserve"> so we can discuss how they will be implemented in this course.</w:t>
      </w:r>
    </w:p>
    <w:p w14:paraId="48F528D8" w14:textId="77777777" w:rsidR="008568E8" w:rsidRDefault="00F668E1">
      <w:pPr>
        <w:shd w:val="clear" w:color="auto" w:fill="FFFFFF"/>
        <w:spacing w:after="220"/>
        <w:rPr>
          <w:highlight w:val="white"/>
        </w:rPr>
      </w:pPr>
      <w:r>
        <w:rPr>
          <w:highlight w:val="white"/>
        </w:rPr>
        <w:t xml:space="preserve">If you have not yet established services through </w:t>
      </w:r>
      <w:proofErr w:type="gramStart"/>
      <w:r>
        <w:rPr>
          <w:highlight w:val="white"/>
        </w:rPr>
        <w:t>DRS, but</w:t>
      </w:r>
      <w:proofErr w:type="gramEnd"/>
      <w:r>
        <w:rPr>
          <w:highlight w:val="white"/>
        </w:rPr>
        <w:t xml:space="preserve"> have a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uwbdrs@uw.edu. </w:t>
      </w:r>
    </w:p>
    <w:p w14:paraId="48F528D9" w14:textId="77777777" w:rsidR="008568E8" w:rsidRDefault="00F668E1">
      <w:pPr>
        <w:shd w:val="clear" w:color="auto" w:fill="FFFFFF"/>
        <w:spacing w:after="220"/>
        <w:rPr>
          <w:b/>
          <w:highlight w:val="white"/>
        </w:rPr>
      </w:pPr>
      <w:r>
        <w:rPr>
          <w:b/>
          <w:highlight w:val="white"/>
        </w:rPr>
        <w:t>For Our Veterans</w:t>
      </w:r>
    </w:p>
    <w:p w14:paraId="48F528DA" w14:textId="77777777" w:rsidR="008568E8" w:rsidRDefault="00F668E1">
      <w:pPr>
        <w:shd w:val="clear" w:color="auto" w:fill="FFFFFF"/>
        <w:spacing w:after="220"/>
        <w:rPr>
          <w:highlight w:val="white"/>
        </w:rPr>
      </w:pPr>
      <w:r>
        <w:rPr>
          <w:highlight w:val="white"/>
        </w:rPr>
        <w:t xml:space="preserve">Welcome! We at UW Bothell understand that the transition into civilian life can be challenging for our veteran students and we have many resources for any who may want to reach out for guidance or assistance. This includes our Vet Corp Navigator through the WDVA and our Student Veterans Association (SVA). Please contact Veteran Services at 425.352.5307 or rosal@uw.edu. For those of you needing more URGENT support, please call The Suicide Prevention Hotline 1.800.273.8255 or connect with the UWB CARE Team </w:t>
      </w:r>
      <w:hyperlink r:id="rId23">
        <w:r w:rsidRPr="00C4785F">
          <w:rPr>
            <w:color w:val="0070C0"/>
            <w:highlight w:val="white"/>
            <w:u w:val="single"/>
          </w:rPr>
          <w:t>https://www.uwb.edu/studentaffairs/care-team</w:t>
        </w:r>
      </w:hyperlink>
      <w:r>
        <w:rPr>
          <w:highlight w:val="white"/>
        </w:rPr>
        <w:t xml:space="preserve">. </w:t>
      </w:r>
    </w:p>
    <w:p w14:paraId="48F528DB" w14:textId="77777777" w:rsidR="008568E8" w:rsidRDefault="00F668E1">
      <w:pPr>
        <w:spacing w:line="480" w:lineRule="auto"/>
        <w:rPr>
          <w:highlight w:val="white"/>
        </w:rPr>
      </w:pPr>
      <w:r>
        <w:rPr>
          <w:b/>
          <w:highlight w:val="white"/>
        </w:rPr>
        <w:t>Religious Accommodations</w:t>
      </w:r>
    </w:p>
    <w:p w14:paraId="48F528DC" w14:textId="77777777" w:rsidR="008568E8" w:rsidRDefault="00F668E1">
      <w:pPr>
        <w:shd w:val="clear" w:color="auto" w:fill="FFFFFF"/>
        <w:spacing w:after="220"/>
        <w:rPr>
          <w:highlight w:val="white"/>
        </w:rPr>
      </w:pPr>
      <w:r>
        <w:rPr>
          <w:highlight w:val="white"/>
        </w:rPr>
        <w:lastRenderedPageBreak/>
        <w:t xml:space="preserve">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24">
        <w:r w:rsidRPr="00C4785F">
          <w:rPr>
            <w:color w:val="0070C0"/>
            <w:highlight w:val="white"/>
            <w:u w:val="single"/>
          </w:rPr>
          <w:t xml:space="preserve">Religious Accommodations Policy </w:t>
        </w:r>
        <w:r>
          <w:rPr>
            <w:highlight w:val="white"/>
            <w:u w:val="single"/>
          </w:rPr>
          <w:t>(</w:t>
        </w:r>
        <w:r w:rsidRPr="00C4785F">
          <w:rPr>
            <w:color w:val="0070C0"/>
            <w:highlight w:val="white"/>
            <w:u w:val="single"/>
          </w:rPr>
          <w:t>https://registrar.washington.edu/staffandfaculty/religious-accommodations-policy/)</w:t>
        </w:r>
      </w:hyperlink>
      <w:r>
        <w:rPr>
          <w:highlight w:val="white"/>
        </w:rPr>
        <w:t xml:space="preserve">. </w:t>
      </w:r>
    </w:p>
    <w:p w14:paraId="48F528DD" w14:textId="77777777" w:rsidR="008568E8" w:rsidRDefault="00F668E1">
      <w:pPr>
        <w:shd w:val="clear" w:color="auto" w:fill="FFFFFF"/>
        <w:spacing w:after="220"/>
        <w:rPr>
          <w:highlight w:val="white"/>
        </w:rPr>
      </w:pPr>
      <w:r>
        <w:rPr>
          <w:highlight w:val="white"/>
        </w:rPr>
        <w:t>Accommodations must be requested within the first two weeks of this course using the</w:t>
      </w:r>
      <w:r w:rsidR="00C4785F">
        <w:rPr>
          <w:highlight w:val="white"/>
        </w:rPr>
        <w:t xml:space="preserve"> </w:t>
      </w:r>
      <w:hyperlink r:id="rId25" w:history="1">
        <w:r w:rsidR="00C4785F" w:rsidRPr="00C4785F">
          <w:rPr>
            <w:rStyle w:val="Hyperlink"/>
            <w:color w:val="0070C0"/>
            <w:highlight w:val="white"/>
          </w:rPr>
          <w:t>Religious Accommodations Request Form</w:t>
        </w:r>
      </w:hyperlink>
      <w:r>
        <w:rPr>
          <w:highlight w:val="white"/>
        </w:rPr>
        <w:t xml:space="preserve"> </w:t>
      </w:r>
      <w:hyperlink r:id="rId26" w:history="1">
        <w:r w:rsidR="00C4785F" w:rsidRPr="00C4785F">
          <w:rPr>
            <w:rStyle w:val="Hyperlink"/>
            <w:color w:val="auto"/>
            <w:highlight w:val="white"/>
          </w:rPr>
          <w:t>(</w:t>
        </w:r>
        <w:r w:rsidR="00C4785F" w:rsidRPr="00C4785F">
          <w:rPr>
            <w:rStyle w:val="Hyperlink"/>
            <w:color w:val="0070C0"/>
            <w:highlight w:val="white"/>
          </w:rPr>
          <w:t>https://registrar.washington.edu/students/religious-accommodations-request/</w:t>
        </w:r>
        <w:r w:rsidR="00C4785F" w:rsidRPr="00C4785F">
          <w:rPr>
            <w:rStyle w:val="Hyperlink"/>
            <w:color w:val="auto"/>
            <w:highlight w:val="white"/>
          </w:rPr>
          <w:t>)</w:t>
        </w:r>
      </w:hyperlink>
      <w:r>
        <w:rPr>
          <w:highlight w:val="white"/>
        </w:rPr>
        <w:t>.</w:t>
      </w:r>
    </w:p>
    <w:p w14:paraId="48F528DE" w14:textId="77777777" w:rsidR="008568E8" w:rsidRDefault="00F668E1">
      <w:pPr>
        <w:spacing w:line="480" w:lineRule="auto"/>
      </w:pPr>
      <w:r>
        <w:rPr>
          <w:b/>
          <w:highlight w:val="white"/>
        </w:rPr>
        <w:t>Inclusivity</w:t>
      </w:r>
    </w:p>
    <w:p w14:paraId="48F528DF" w14:textId="77777777" w:rsidR="008568E8" w:rsidRDefault="00F668E1">
      <w:pPr>
        <w:rPr>
          <w:highlight w:val="white"/>
        </w:rPr>
      </w:pPr>
      <w:r>
        <w:rPr>
          <w:highlight w:val="white"/>
        </w:rPr>
        <w:t xml:space="preserve">Among the core values of the university are inclusivity and diversity, regardless of race, gender, income, ability, beliefs, and other ways that people distinguish themselves and others. The </w:t>
      </w:r>
      <w:hyperlink r:id="rId27">
        <w:r w:rsidRPr="00C4785F">
          <w:rPr>
            <w:color w:val="0070C0"/>
            <w:highlight w:val="white"/>
            <w:u w:val="single"/>
          </w:rPr>
          <w:t>Diversity webpage</w:t>
        </w:r>
      </w:hyperlink>
      <w:r>
        <w:rPr>
          <w:highlight w:val="white"/>
        </w:rPr>
        <w:t xml:space="preserve"> provides an overview of the ways the university addresses this value. Inclusivity applied to teaching a course means that assignments and activities should be accessible to all students, including class trips or research in the field. In such cases, alternative assignments should be available to those who need them.</w:t>
      </w:r>
    </w:p>
    <w:p w14:paraId="48F528E0" w14:textId="77777777" w:rsidR="008568E8" w:rsidRDefault="008568E8">
      <w:pPr>
        <w:rPr>
          <w:b/>
          <w:highlight w:val="white"/>
        </w:rPr>
      </w:pPr>
    </w:p>
    <w:p w14:paraId="48F528E1" w14:textId="77777777" w:rsidR="008568E8" w:rsidRDefault="00F668E1">
      <w:pPr>
        <w:spacing w:line="480" w:lineRule="auto"/>
        <w:rPr>
          <w:highlight w:val="white"/>
        </w:rPr>
      </w:pPr>
      <w:r>
        <w:rPr>
          <w:b/>
          <w:highlight w:val="white"/>
        </w:rPr>
        <w:t>Medical Notes</w:t>
      </w:r>
    </w:p>
    <w:p w14:paraId="48F528E2" w14:textId="77777777" w:rsidR="008568E8" w:rsidRDefault="00F668E1">
      <w:pPr>
        <w:shd w:val="clear" w:color="auto" w:fill="FFFFFF"/>
        <w:spacing w:after="220"/>
        <w:rPr>
          <w:highlight w:val="white"/>
        </w:rPr>
      </w:pPr>
      <w:r>
        <w:rPr>
          <w:highlight w:val="white"/>
        </w:rPr>
        <w:t xml:space="preserve">Students are expected to attend class and to participate in all graded activities, including midterms and final examinations. To protect student privacy and the integrity of the academic experience, students will not be required to provide a medical excuse note to justify an absence from class due to illness. A student </w:t>
      </w:r>
      <w:proofErr w:type="gramStart"/>
      <w:r>
        <w:rPr>
          <w:highlight w:val="white"/>
        </w:rPr>
        <w:t>absent</w:t>
      </w:r>
      <w:proofErr w:type="gramEnd"/>
      <w:r>
        <w:rPr>
          <w:highlight w:val="white"/>
        </w:rPr>
        <w:t xml:space="preserve"> from any graded class activity or examination due to illness must request, in writing, to take a rescheduled examination or perform work judged by the instructor to be the equivalent. Students are responsible for taking any number of examinations for which they are scheduled on a given day and may not request an adjustment for this reason alone.</w:t>
      </w:r>
    </w:p>
    <w:p w14:paraId="48F528E3" w14:textId="77777777" w:rsidR="008568E8" w:rsidRDefault="00F668E1">
      <w:pPr>
        <w:spacing w:line="480" w:lineRule="auto"/>
        <w:rPr>
          <w:highlight w:val="white"/>
        </w:rPr>
      </w:pPr>
      <w:r>
        <w:rPr>
          <w:b/>
          <w:highlight w:val="white"/>
        </w:rPr>
        <w:t xml:space="preserve">Technology Protocol </w:t>
      </w:r>
    </w:p>
    <w:p w14:paraId="48F528E4" w14:textId="77777777" w:rsidR="008568E8" w:rsidRDefault="00F668E1">
      <w:pPr>
        <w:rPr>
          <w:highlight w:val="white"/>
        </w:rPr>
      </w:pPr>
      <w:r>
        <w:rPr>
          <w:highlight w:val="white"/>
        </w:rPr>
        <w:t xml:space="preserve">Please respect your peers and faculty by refraining from any personal electronic usage during class. </w:t>
      </w:r>
    </w:p>
    <w:p w14:paraId="48F528E5" w14:textId="77777777" w:rsidR="008568E8" w:rsidRDefault="008568E8">
      <w:pPr>
        <w:rPr>
          <w:highlight w:val="white"/>
        </w:rPr>
      </w:pPr>
    </w:p>
    <w:p w14:paraId="48F528E6" w14:textId="77777777" w:rsidR="008568E8" w:rsidRDefault="00F668E1">
      <w:pPr>
        <w:shd w:val="clear" w:color="auto" w:fill="FFFFFF"/>
        <w:spacing w:after="220"/>
        <w:rPr>
          <w:highlight w:val="white"/>
        </w:rPr>
      </w:pPr>
      <w:r>
        <w:rPr>
          <w:b/>
          <w:highlight w:val="white"/>
        </w:rPr>
        <w:t>Campus Safety</w:t>
      </w:r>
    </w:p>
    <w:p w14:paraId="48F528E7" w14:textId="77777777" w:rsidR="008568E8" w:rsidRDefault="00F668E1">
      <w:pPr>
        <w:shd w:val="clear" w:color="auto" w:fill="FFFFFF"/>
        <w:spacing w:after="220"/>
        <w:rPr>
          <w:sz w:val="18"/>
          <w:szCs w:val="18"/>
          <w:highlight w:val="white"/>
        </w:rPr>
      </w:pPr>
      <w:r>
        <w:rPr>
          <w:highlight w:val="white"/>
        </w:rPr>
        <w:t xml:space="preserve">Call </w:t>
      </w:r>
      <w:proofErr w:type="spellStart"/>
      <w:r>
        <w:rPr>
          <w:highlight w:val="white"/>
        </w:rPr>
        <w:t>SafeCampus</w:t>
      </w:r>
      <w:proofErr w:type="spellEnd"/>
      <w:r>
        <w:rPr>
          <w:highlight w:val="white"/>
        </w:rPr>
        <w:t xml:space="preserve"> at 206-685-7233 anytime – no matter where you work or study – to anonymously discuss safety and well-being concerns for yourself or others. </w:t>
      </w:r>
      <w:proofErr w:type="spellStart"/>
      <w:r>
        <w:rPr>
          <w:highlight w:val="white"/>
        </w:rPr>
        <w:t>SafeCampus’s</w:t>
      </w:r>
      <w:proofErr w:type="spellEnd"/>
      <w:r>
        <w:rPr>
          <w:highlight w:val="white"/>
        </w:rPr>
        <w:t xml:space="preserve"> team of caring professionals will provide individualized support, while discussing short- and long-term solutions and connecting you with additional resources when requested.</w:t>
      </w:r>
    </w:p>
    <w:p w14:paraId="48F528E8" w14:textId="77777777" w:rsidR="008568E8" w:rsidRDefault="00F668E1">
      <w:pPr>
        <w:keepLines/>
        <w:shd w:val="clear" w:color="auto" w:fill="FFFFFF"/>
        <w:spacing w:after="220" w:line="240" w:lineRule="auto"/>
        <w:rPr>
          <w:b/>
          <w:highlight w:val="white"/>
        </w:rPr>
      </w:pPr>
      <w:r>
        <w:rPr>
          <w:b/>
          <w:highlight w:val="white"/>
        </w:rPr>
        <w:t>Title IX</w:t>
      </w:r>
    </w:p>
    <w:p w14:paraId="48F528E9" w14:textId="77777777" w:rsidR="008568E8" w:rsidRDefault="00F668E1">
      <w:pPr>
        <w:shd w:val="clear" w:color="auto" w:fill="FFFFFF"/>
        <w:spacing w:after="220"/>
        <w:rPr>
          <w:highlight w:val="white"/>
        </w:rPr>
      </w:pPr>
      <w:r>
        <w:rPr>
          <w:highlight w:val="white"/>
        </w:rPr>
        <w:t>UW, through</w:t>
      </w:r>
      <w:hyperlink r:id="rId28">
        <w:r w:rsidRPr="00C4785F">
          <w:rPr>
            <w:color w:val="0070C0"/>
            <w:highlight w:val="white"/>
            <w:u w:val="single"/>
          </w:rPr>
          <w:t xml:space="preserve"> numerous policies</w:t>
        </w:r>
      </w:hyperlink>
      <w:r>
        <w:rPr>
          <w:highlight w:val="white"/>
        </w:rPr>
        <w:t>, prohibits sex- and gender-based violence and harassment, and we expect students, faculty, and staff to act professionally and respectfully in all work, learning, and research environments.</w:t>
      </w:r>
    </w:p>
    <w:p w14:paraId="48F528EA" w14:textId="77777777" w:rsidR="008568E8" w:rsidRDefault="00F668E1">
      <w:pPr>
        <w:shd w:val="clear" w:color="auto" w:fill="FFFFFF"/>
        <w:spacing w:after="220"/>
        <w:rPr>
          <w:highlight w:val="white"/>
        </w:rPr>
      </w:pPr>
      <w:r>
        <w:rPr>
          <w:highlight w:val="white"/>
        </w:rPr>
        <w:lastRenderedPageBreak/>
        <w:t xml:space="preserve">For support, resources, and reporting options related to sex- and gender-based violence or harassment, visit </w:t>
      </w:r>
      <w:hyperlink r:id="rId29">
        <w:r w:rsidRPr="00C4785F">
          <w:rPr>
            <w:color w:val="0070C0"/>
            <w:highlight w:val="white"/>
            <w:u w:val="single"/>
          </w:rPr>
          <w:t>UW Title IX’s webpage</w:t>
        </w:r>
      </w:hyperlink>
      <w:r>
        <w:rPr>
          <w:highlight w:val="white"/>
        </w:rPr>
        <w:t>, specifically the</w:t>
      </w:r>
      <w:hyperlink r:id="rId30">
        <w:r w:rsidRPr="00C4785F">
          <w:rPr>
            <w:color w:val="0070C0"/>
            <w:highlight w:val="white"/>
            <w:u w:val="single"/>
          </w:rPr>
          <w:t xml:space="preserve"> Know Your Rights &amp; Resources</w:t>
        </w:r>
      </w:hyperlink>
      <w:r w:rsidRPr="00C4785F">
        <w:rPr>
          <w:color w:val="0070C0"/>
          <w:highlight w:val="white"/>
        </w:rPr>
        <w:t xml:space="preserve"> </w:t>
      </w:r>
      <w:r>
        <w:rPr>
          <w:highlight w:val="white"/>
        </w:rPr>
        <w:t xml:space="preserve">guide. </w:t>
      </w:r>
    </w:p>
    <w:p w14:paraId="48F528EB" w14:textId="77777777" w:rsidR="008568E8" w:rsidRDefault="00F668E1">
      <w:pPr>
        <w:shd w:val="clear" w:color="auto" w:fill="FFFFFF"/>
        <w:spacing w:after="220"/>
        <w:rPr>
          <w:highlight w:val="white"/>
        </w:rPr>
      </w:pPr>
      <w:r>
        <w:rPr>
          <w:highlight w:val="white"/>
        </w:rPr>
        <w:t>Please know that if you choose to disclose information to me about sex- or gender-based violence or harassment, I will connect you (or the person who experienced the conduct) with resources and individuals who can best provide support and options. You can also access those resources directly:</w:t>
      </w:r>
    </w:p>
    <w:p w14:paraId="48F528EC" w14:textId="77777777" w:rsidR="008568E8" w:rsidRDefault="00F668E1">
      <w:pPr>
        <w:numPr>
          <w:ilvl w:val="0"/>
          <w:numId w:val="13"/>
        </w:numPr>
        <w:shd w:val="clear" w:color="auto" w:fill="FFFFFF"/>
        <w:rPr>
          <w:color w:val="000000"/>
          <w:highlight w:val="white"/>
        </w:rPr>
      </w:pPr>
      <w:r>
        <w:rPr>
          <w:highlight w:val="white"/>
        </w:rPr>
        <w:t xml:space="preserve">Confidential: </w:t>
      </w:r>
      <w:hyperlink r:id="rId31">
        <w:r w:rsidRPr="00C4785F">
          <w:rPr>
            <w:color w:val="0070C0"/>
            <w:highlight w:val="white"/>
            <w:u w:val="single"/>
          </w:rPr>
          <w:t>Confidential advocates</w:t>
        </w:r>
      </w:hyperlink>
      <w:r>
        <w:rPr>
          <w:highlight w:val="white"/>
        </w:rPr>
        <w:t xml:space="preserve"> will not share information with others unless given express permission by the person who has experienced the harm or when required by law.</w:t>
      </w:r>
    </w:p>
    <w:p w14:paraId="48F528ED" w14:textId="77777777" w:rsidR="008568E8" w:rsidRDefault="00F668E1">
      <w:pPr>
        <w:numPr>
          <w:ilvl w:val="0"/>
          <w:numId w:val="13"/>
        </w:numPr>
        <w:shd w:val="clear" w:color="auto" w:fill="FFFFFF"/>
        <w:spacing w:after="220"/>
        <w:rPr>
          <w:color w:val="000000"/>
          <w:highlight w:val="white"/>
        </w:rPr>
      </w:pPr>
      <w:r>
        <w:rPr>
          <w:highlight w:val="white"/>
        </w:rPr>
        <w:t xml:space="preserve">Private and/or anonymous: </w:t>
      </w:r>
      <w:hyperlink r:id="rId32">
        <w:proofErr w:type="spellStart"/>
        <w:r w:rsidRPr="00C4785F">
          <w:rPr>
            <w:color w:val="0070C0"/>
            <w:highlight w:val="white"/>
            <w:u w:val="single"/>
          </w:rPr>
          <w:t>SafeCampus</w:t>
        </w:r>
        <w:proofErr w:type="spellEnd"/>
      </w:hyperlink>
      <w:r>
        <w:rPr>
          <w:highlight w:val="white"/>
        </w:rPr>
        <w:t xml:space="preserve"> provides consultation and support and can connect you with additional resources if you want </w:t>
      </w:r>
      <w:proofErr w:type="spellStart"/>
      <w:r>
        <w:rPr>
          <w:highlight w:val="white"/>
        </w:rPr>
        <w:t>them.You</w:t>
      </w:r>
      <w:proofErr w:type="spellEnd"/>
      <w:r>
        <w:rPr>
          <w:highlight w:val="white"/>
        </w:rPr>
        <w:t xml:space="preserve"> can contact </w:t>
      </w:r>
      <w:proofErr w:type="spellStart"/>
      <w:r>
        <w:rPr>
          <w:highlight w:val="white"/>
        </w:rPr>
        <w:t>SafeCampus</w:t>
      </w:r>
      <w:proofErr w:type="spellEnd"/>
      <w:r>
        <w:rPr>
          <w:highlight w:val="white"/>
        </w:rPr>
        <w:t xml:space="preserve"> anonymously or share limited information when you call.</w:t>
      </w:r>
    </w:p>
    <w:p w14:paraId="48F528EE" w14:textId="77777777" w:rsidR="008568E8" w:rsidRDefault="00F668E1">
      <w:pPr>
        <w:shd w:val="clear" w:color="auto" w:fill="FFFFFF"/>
        <w:spacing w:after="220"/>
        <w:rPr>
          <w:highlight w:val="white"/>
        </w:rPr>
      </w:pPr>
      <w:r>
        <w:rPr>
          <w:highlight w:val="white"/>
        </w:rPr>
        <w:t xml:space="preserve">Please note that some senior leaders and other specified employees have been identified as </w:t>
      </w:r>
      <w:hyperlink r:id="rId33">
        <w:r>
          <w:rPr>
            <w:highlight w:val="white"/>
            <w:u w:val="single"/>
          </w:rPr>
          <w:t>“</w:t>
        </w:r>
        <w:r w:rsidRPr="00C4785F">
          <w:rPr>
            <w:color w:val="0070C0"/>
            <w:highlight w:val="white"/>
            <w:u w:val="single"/>
          </w:rPr>
          <w:t>Officials Required to Report.</w:t>
        </w:r>
      </w:hyperlink>
      <w:r>
        <w:rPr>
          <w:highlight w:val="white"/>
        </w:rPr>
        <w:t xml:space="preserve">” If an Official Required to Report learns of possible sex- or gender-based violence or harassment, they are required to call </w:t>
      </w:r>
      <w:proofErr w:type="spellStart"/>
      <w:r>
        <w:rPr>
          <w:highlight w:val="white"/>
        </w:rPr>
        <w:t>SafeCampus</w:t>
      </w:r>
      <w:proofErr w:type="spellEnd"/>
      <w:r>
        <w:rPr>
          <w:highlight w:val="white"/>
        </w:rPr>
        <w:t xml:space="preserve"> and report all the details they have in order to ensure that the person who experienced harm is offered support and reporting options.  </w:t>
      </w:r>
    </w:p>
    <w:p w14:paraId="48F528EF" w14:textId="77777777" w:rsidR="008568E8" w:rsidRDefault="00F668E1">
      <w:pPr>
        <w:shd w:val="clear" w:color="auto" w:fill="FFFFFF"/>
        <w:spacing w:after="220"/>
        <w:rPr>
          <w:highlight w:val="white"/>
          <w:u w:val="single"/>
        </w:rPr>
      </w:pPr>
      <w:r>
        <w:rPr>
          <w:highlight w:val="white"/>
        </w:rPr>
        <w:t xml:space="preserve">Title IX website: </w:t>
      </w:r>
      <w:hyperlink r:id="rId34">
        <w:r w:rsidRPr="00C4785F">
          <w:rPr>
            <w:color w:val="0070C0"/>
            <w:highlight w:val="white"/>
            <w:u w:val="single"/>
          </w:rPr>
          <w:t>https://www.washington.edu/titleix/</w:t>
        </w:r>
      </w:hyperlink>
    </w:p>
    <w:p w14:paraId="48F528F0" w14:textId="77777777" w:rsidR="008568E8" w:rsidRPr="00C4785F" w:rsidRDefault="00F668E1">
      <w:pPr>
        <w:shd w:val="clear" w:color="auto" w:fill="FFFFFF"/>
        <w:spacing w:after="220"/>
        <w:rPr>
          <w:color w:val="0070C0"/>
          <w:highlight w:val="white"/>
          <w:u w:val="single"/>
        </w:rPr>
      </w:pPr>
      <w:r>
        <w:rPr>
          <w:highlight w:val="white"/>
        </w:rPr>
        <w:t xml:space="preserve">Support and help page: </w:t>
      </w:r>
      <w:hyperlink r:id="rId35">
        <w:r w:rsidRPr="00C4785F">
          <w:rPr>
            <w:color w:val="0070C0"/>
            <w:highlight w:val="white"/>
            <w:u w:val="single"/>
          </w:rPr>
          <w:t>https://www.washington.edu/titleix/resources/</w:t>
        </w:r>
      </w:hyperlink>
    </w:p>
    <w:p w14:paraId="48F528F1" w14:textId="77777777" w:rsidR="008568E8" w:rsidRPr="00C4785F" w:rsidRDefault="00F668E1">
      <w:pPr>
        <w:shd w:val="clear" w:color="auto" w:fill="FFFFFF"/>
        <w:spacing w:after="220"/>
        <w:rPr>
          <w:color w:val="0070C0"/>
          <w:highlight w:val="white"/>
          <w:u w:val="single"/>
        </w:rPr>
      </w:pPr>
      <w:r>
        <w:rPr>
          <w:highlight w:val="white"/>
        </w:rPr>
        <w:t xml:space="preserve">Confidential advocates: </w:t>
      </w:r>
      <w:hyperlink r:id="rId36">
        <w:r w:rsidRPr="00C4785F">
          <w:rPr>
            <w:color w:val="0070C0"/>
            <w:highlight w:val="white"/>
            <w:u w:val="single"/>
          </w:rPr>
          <w:t>https://www.washington.edu/sexualassault/support/advocacy/</w:t>
        </w:r>
      </w:hyperlink>
    </w:p>
    <w:p w14:paraId="48F528F2" w14:textId="77777777" w:rsidR="008568E8" w:rsidRDefault="00F668E1">
      <w:pPr>
        <w:shd w:val="clear" w:color="auto" w:fill="FFFFFF"/>
        <w:spacing w:after="220"/>
        <w:rPr>
          <w:highlight w:val="white"/>
          <w:u w:val="single"/>
        </w:rPr>
      </w:pPr>
      <w:proofErr w:type="spellStart"/>
      <w:r>
        <w:rPr>
          <w:highlight w:val="white"/>
        </w:rPr>
        <w:t>SafeCampus</w:t>
      </w:r>
      <w:proofErr w:type="spellEnd"/>
      <w:r>
        <w:rPr>
          <w:highlight w:val="white"/>
        </w:rPr>
        <w:t xml:space="preserve">: </w:t>
      </w:r>
      <w:hyperlink r:id="rId37">
        <w:r w:rsidRPr="00C4785F">
          <w:rPr>
            <w:color w:val="0070C0"/>
            <w:highlight w:val="white"/>
            <w:u w:val="single"/>
          </w:rPr>
          <w:t>https://www.washington.edu/safecampus/</w:t>
        </w:r>
      </w:hyperlink>
    </w:p>
    <w:p w14:paraId="48F528F3" w14:textId="77777777" w:rsidR="008568E8" w:rsidRDefault="00F668E1">
      <w:pPr>
        <w:shd w:val="clear" w:color="auto" w:fill="FFFFFF"/>
        <w:spacing w:after="220"/>
        <w:rPr>
          <w:highlight w:val="white"/>
          <w:u w:val="single"/>
        </w:rPr>
      </w:pPr>
      <w:r>
        <w:rPr>
          <w:highlight w:val="white"/>
        </w:rPr>
        <w:t xml:space="preserve">Officials Required to Report: </w:t>
      </w:r>
      <w:hyperlink r:id="rId38">
        <w:r w:rsidRPr="00C4785F">
          <w:rPr>
            <w:color w:val="0070C0"/>
            <w:highlight w:val="white"/>
            <w:u w:val="single"/>
          </w:rPr>
          <w:t>https://www.washington.edu/titleix/title-ix-officials-required-to-report/</w:t>
        </w:r>
      </w:hyperlink>
    </w:p>
    <w:p w14:paraId="48F528F4" w14:textId="77777777" w:rsidR="008568E8" w:rsidRDefault="00F668E1">
      <w:pPr>
        <w:shd w:val="clear" w:color="auto" w:fill="FFFFFF"/>
        <w:spacing w:after="220"/>
        <w:rPr>
          <w:highlight w:val="white"/>
        </w:rPr>
      </w:pPr>
      <w:r>
        <w:rPr>
          <w:highlight w:val="white"/>
        </w:rPr>
        <w:t xml:space="preserve">Related policies: </w:t>
      </w:r>
      <w:hyperlink r:id="rId39">
        <w:r w:rsidRPr="00C4785F">
          <w:rPr>
            <w:color w:val="0070C0"/>
            <w:highlight w:val="white"/>
            <w:u w:val="single"/>
          </w:rPr>
          <w:t>https://www.washington.edu/titleix/policies/</w:t>
        </w:r>
      </w:hyperlink>
    </w:p>
    <w:p w14:paraId="48F528F5" w14:textId="77777777" w:rsidR="008568E8" w:rsidRDefault="008568E8">
      <w:pPr>
        <w:rPr>
          <w:highlight w:val="white"/>
        </w:rPr>
      </w:pPr>
    </w:p>
    <w:sectPr w:rsidR="008568E8">
      <w:headerReference w:type="defaul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709F" w14:textId="77777777" w:rsidR="0046032E" w:rsidRDefault="0046032E">
      <w:pPr>
        <w:spacing w:line="240" w:lineRule="auto"/>
      </w:pPr>
      <w:r>
        <w:separator/>
      </w:r>
    </w:p>
  </w:endnote>
  <w:endnote w:type="continuationSeparator" w:id="0">
    <w:p w14:paraId="701FD917" w14:textId="77777777" w:rsidR="0046032E" w:rsidRDefault="00460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E814" w14:textId="77777777" w:rsidR="0046032E" w:rsidRDefault="0046032E">
      <w:pPr>
        <w:spacing w:line="240" w:lineRule="auto"/>
      </w:pPr>
      <w:r>
        <w:separator/>
      </w:r>
    </w:p>
  </w:footnote>
  <w:footnote w:type="continuationSeparator" w:id="0">
    <w:p w14:paraId="35FB9D75" w14:textId="77777777" w:rsidR="0046032E" w:rsidRDefault="004603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28FA" w14:textId="77777777" w:rsidR="008568E8" w:rsidRDefault="008568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854"/>
    <w:multiLevelType w:val="multilevel"/>
    <w:tmpl w:val="41F83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A72EC"/>
    <w:multiLevelType w:val="multilevel"/>
    <w:tmpl w:val="3022E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B7C89"/>
    <w:multiLevelType w:val="multilevel"/>
    <w:tmpl w:val="C5944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6F3B7A"/>
    <w:multiLevelType w:val="multilevel"/>
    <w:tmpl w:val="E2CC4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070720"/>
    <w:multiLevelType w:val="multilevel"/>
    <w:tmpl w:val="03C85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EA7F46"/>
    <w:multiLevelType w:val="multilevel"/>
    <w:tmpl w:val="030C2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7A61F4"/>
    <w:multiLevelType w:val="multilevel"/>
    <w:tmpl w:val="3488C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1D65B2"/>
    <w:multiLevelType w:val="multilevel"/>
    <w:tmpl w:val="319EC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B62AE8"/>
    <w:multiLevelType w:val="multilevel"/>
    <w:tmpl w:val="A6161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023081"/>
    <w:multiLevelType w:val="multilevel"/>
    <w:tmpl w:val="F4A87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A60E66"/>
    <w:multiLevelType w:val="multilevel"/>
    <w:tmpl w:val="149C1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493ADD"/>
    <w:multiLevelType w:val="hybridMultilevel"/>
    <w:tmpl w:val="EF8EC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D529C"/>
    <w:multiLevelType w:val="multilevel"/>
    <w:tmpl w:val="C4CC7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6542A9"/>
    <w:multiLevelType w:val="hybridMultilevel"/>
    <w:tmpl w:val="B5527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17FF1"/>
    <w:multiLevelType w:val="multilevel"/>
    <w:tmpl w:val="0714C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A07E86"/>
    <w:multiLevelType w:val="multilevel"/>
    <w:tmpl w:val="5F1623BC"/>
    <w:lvl w:ilvl="0">
      <w:start w:val="1"/>
      <w:numFmt w:val="bullet"/>
      <w:lvlText w:val="●"/>
      <w:lvlJc w:val="left"/>
      <w:pPr>
        <w:ind w:left="720" w:hanging="360"/>
      </w:pPr>
      <w:rPr>
        <w:rFonts w:ascii="Open Sans" w:eastAsia="Open Sans" w:hAnsi="Open Sans" w:cs="Open Sans"/>
        <w:color w:val="3D3D3D"/>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CB4E63"/>
    <w:multiLevelType w:val="multilevel"/>
    <w:tmpl w:val="EC1C8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DD683E"/>
    <w:multiLevelType w:val="hybridMultilevel"/>
    <w:tmpl w:val="E4C05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09720D"/>
    <w:multiLevelType w:val="hybridMultilevel"/>
    <w:tmpl w:val="BCCC6F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C39138D"/>
    <w:multiLevelType w:val="hybridMultilevel"/>
    <w:tmpl w:val="8F70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9601D4"/>
    <w:multiLevelType w:val="multilevel"/>
    <w:tmpl w:val="A25C0D1E"/>
    <w:lvl w:ilvl="0">
      <w:start w:val="1"/>
      <w:numFmt w:val="bullet"/>
      <w:lvlText w:val="●"/>
      <w:lvlJc w:val="left"/>
      <w:pPr>
        <w:ind w:left="720" w:hanging="360"/>
      </w:pPr>
      <w:rPr>
        <w:rFonts w:ascii="Open Sans" w:eastAsia="Open Sans" w:hAnsi="Open Sans" w:cs="Open Sans"/>
        <w:color w:val="3D3D3D"/>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D801B6"/>
    <w:multiLevelType w:val="multilevel"/>
    <w:tmpl w:val="BE008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A3037D"/>
    <w:multiLevelType w:val="multilevel"/>
    <w:tmpl w:val="E7901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AF7289"/>
    <w:multiLevelType w:val="multilevel"/>
    <w:tmpl w:val="A31E4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6364DC"/>
    <w:multiLevelType w:val="multilevel"/>
    <w:tmpl w:val="18FA6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766BE3"/>
    <w:multiLevelType w:val="hybridMultilevel"/>
    <w:tmpl w:val="40A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831086">
    <w:abstractNumId w:val="2"/>
  </w:num>
  <w:num w:numId="2" w16cid:durableId="1274097048">
    <w:abstractNumId w:val="14"/>
  </w:num>
  <w:num w:numId="3" w16cid:durableId="997730938">
    <w:abstractNumId w:val="21"/>
  </w:num>
  <w:num w:numId="4" w16cid:durableId="494612871">
    <w:abstractNumId w:val="20"/>
  </w:num>
  <w:num w:numId="5" w16cid:durableId="126357531">
    <w:abstractNumId w:val="9"/>
  </w:num>
  <w:num w:numId="6" w16cid:durableId="1226523869">
    <w:abstractNumId w:val="12"/>
  </w:num>
  <w:num w:numId="7" w16cid:durableId="1942299446">
    <w:abstractNumId w:val="6"/>
  </w:num>
  <w:num w:numId="8" w16cid:durableId="254676375">
    <w:abstractNumId w:val="24"/>
  </w:num>
  <w:num w:numId="9" w16cid:durableId="247034288">
    <w:abstractNumId w:val="4"/>
  </w:num>
  <w:num w:numId="10" w16cid:durableId="1417240642">
    <w:abstractNumId w:val="1"/>
  </w:num>
  <w:num w:numId="11" w16cid:durableId="1843424218">
    <w:abstractNumId w:val="0"/>
  </w:num>
  <w:num w:numId="12" w16cid:durableId="2040625820">
    <w:abstractNumId w:val="10"/>
  </w:num>
  <w:num w:numId="13" w16cid:durableId="1715303916">
    <w:abstractNumId w:val="15"/>
  </w:num>
  <w:num w:numId="14" w16cid:durableId="1750424148">
    <w:abstractNumId w:val="5"/>
  </w:num>
  <w:num w:numId="15" w16cid:durableId="1231310480">
    <w:abstractNumId w:val="3"/>
  </w:num>
  <w:num w:numId="16" w16cid:durableId="960304432">
    <w:abstractNumId w:val="23"/>
  </w:num>
  <w:num w:numId="17" w16cid:durableId="1255093120">
    <w:abstractNumId w:val="16"/>
  </w:num>
  <w:num w:numId="18" w16cid:durableId="283777900">
    <w:abstractNumId w:val="22"/>
  </w:num>
  <w:num w:numId="19" w16cid:durableId="1972437638">
    <w:abstractNumId w:val="7"/>
  </w:num>
  <w:num w:numId="20" w16cid:durableId="1882863800">
    <w:abstractNumId w:val="8"/>
  </w:num>
  <w:num w:numId="21" w16cid:durableId="975372934">
    <w:abstractNumId w:val="18"/>
  </w:num>
  <w:num w:numId="22" w16cid:durableId="887837110">
    <w:abstractNumId w:val="17"/>
  </w:num>
  <w:num w:numId="23" w16cid:durableId="1183016447">
    <w:abstractNumId w:val="19"/>
  </w:num>
  <w:num w:numId="24" w16cid:durableId="2131706017">
    <w:abstractNumId w:val="13"/>
  </w:num>
  <w:num w:numId="25" w16cid:durableId="1150052261">
    <w:abstractNumId w:val="25"/>
  </w:num>
  <w:num w:numId="26" w16cid:durableId="1957978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E8"/>
    <w:rsid w:val="00044C31"/>
    <w:rsid w:val="000F728A"/>
    <w:rsid w:val="001743E7"/>
    <w:rsid w:val="00177FC5"/>
    <w:rsid w:val="001A1245"/>
    <w:rsid w:val="002244A3"/>
    <w:rsid w:val="00263275"/>
    <w:rsid w:val="004347EA"/>
    <w:rsid w:val="00446885"/>
    <w:rsid w:val="0046032E"/>
    <w:rsid w:val="004F01E0"/>
    <w:rsid w:val="00525CCD"/>
    <w:rsid w:val="005424AC"/>
    <w:rsid w:val="0059702B"/>
    <w:rsid w:val="00674A7C"/>
    <w:rsid w:val="006B398D"/>
    <w:rsid w:val="0074684D"/>
    <w:rsid w:val="00822070"/>
    <w:rsid w:val="008265F7"/>
    <w:rsid w:val="008568E8"/>
    <w:rsid w:val="00857266"/>
    <w:rsid w:val="00861760"/>
    <w:rsid w:val="00866E18"/>
    <w:rsid w:val="008B1488"/>
    <w:rsid w:val="00906DE3"/>
    <w:rsid w:val="00973CBC"/>
    <w:rsid w:val="009B43DD"/>
    <w:rsid w:val="00A24573"/>
    <w:rsid w:val="00A5044B"/>
    <w:rsid w:val="00A643BE"/>
    <w:rsid w:val="00AF10C1"/>
    <w:rsid w:val="00B20698"/>
    <w:rsid w:val="00C00089"/>
    <w:rsid w:val="00C25988"/>
    <w:rsid w:val="00C42DA6"/>
    <w:rsid w:val="00C4785F"/>
    <w:rsid w:val="00C6153A"/>
    <w:rsid w:val="00C676EF"/>
    <w:rsid w:val="00D5387C"/>
    <w:rsid w:val="00DC6953"/>
    <w:rsid w:val="00E55207"/>
    <w:rsid w:val="00F668E1"/>
    <w:rsid w:val="00FD452A"/>
    <w:rsid w:val="00FE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27B3"/>
  <w15:docId w15:val="{44A698C1-0F0B-4CEA-A69C-D793F8B3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4785F"/>
    <w:rPr>
      <w:color w:val="0000FF" w:themeColor="hyperlink"/>
      <w:u w:val="single"/>
    </w:rPr>
  </w:style>
  <w:style w:type="character" w:styleId="UnresolvedMention">
    <w:name w:val="Unresolved Mention"/>
    <w:basedOn w:val="DefaultParagraphFont"/>
    <w:uiPriority w:val="99"/>
    <w:semiHidden/>
    <w:unhideWhenUsed/>
    <w:rsid w:val="00C4785F"/>
    <w:rPr>
      <w:color w:val="605E5C"/>
      <w:shd w:val="clear" w:color="auto" w:fill="E1DFDD"/>
    </w:rPr>
  </w:style>
  <w:style w:type="table" w:styleId="TableGrid">
    <w:name w:val="Table Grid"/>
    <w:basedOn w:val="TableNormal"/>
    <w:uiPriority w:val="39"/>
    <w:rsid w:val="00B206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4AC"/>
    <w:pPr>
      <w:ind w:left="720"/>
      <w:contextualSpacing/>
    </w:pPr>
  </w:style>
  <w:style w:type="character" w:styleId="FollowedHyperlink">
    <w:name w:val="FollowedHyperlink"/>
    <w:basedOn w:val="DefaultParagraphFont"/>
    <w:uiPriority w:val="99"/>
    <w:semiHidden/>
    <w:unhideWhenUsed/>
    <w:rsid w:val="00822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uwb.edu/careers/appointments" TargetMode="External"/><Relationship Id="rId18" Type="http://schemas.openxmlformats.org/officeDocument/2006/relationships/hyperlink" Target="https://www.uwb.edu/career-services/resources/networking/career-conversations" TargetMode="External"/><Relationship Id="rId26" Type="http://schemas.openxmlformats.org/officeDocument/2006/relationships/hyperlink" Target="file:///C:\Users\kwilson2\AppData\Local\Microsoft\Windows\INetCache\Content.Outlook\FATGGW6N\(https:\registrar.washington.edu\students\religious-accommodations-request\)" TargetMode="External"/><Relationship Id="rId39" Type="http://schemas.openxmlformats.org/officeDocument/2006/relationships/hyperlink" Target="https://www.washington.edu/titleix/policies/" TargetMode="External"/><Relationship Id="rId21" Type="http://schemas.openxmlformats.org/officeDocument/2006/relationships/hyperlink" Target="https://www.ehs.washington.edu/system/files/resources/COVID-19-face-cover-policy.pdf" TargetMode="External"/><Relationship Id="rId34" Type="http://schemas.openxmlformats.org/officeDocument/2006/relationships/hyperlink" Target="https://www.washington.edu/titlei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wb.edu/careers/job-search-tools/networking/linkedin-tips" TargetMode="External"/><Relationship Id="rId29" Type="http://schemas.openxmlformats.org/officeDocument/2006/relationships/hyperlink" Target="https://www.washington.edu/title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oh/" TargetMode="External"/><Relationship Id="rId24" Type="http://schemas.openxmlformats.org/officeDocument/2006/relationships/hyperlink" Target="https://registrar.washington.edu/staffandfaculty/religious-accommodations-policy/" TargetMode="External"/><Relationship Id="rId32" Type="http://schemas.openxmlformats.org/officeDocument/2006/relationships/hyperlink" Target="https://www.washington.edu/safecampus/" TargetMode="External"/><Relationship Id="rId37" Type="http://schemas.openxmlformats.org/officeDocument/2006/relationships/hyperlink" Target="https://www.washington.edu/safecampus/" TargetMode="External"/><Relationship Id="rId40" Type="http://schemas.openxmlformats.org/officeDocument/2006/relationships/header" Target="header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linkedin.com/" TargetMode="External"/><Relationship Id="rId23" Type="http://schemas.openxmlformats.org/officeDocument/2006/relationships/hyperlink" Target="https://www.uwb.edu/studentaffairs/care-team" TargetMode="External"/><Relationship Id="rId28" Type="http://schemas.openxmlformats.org/officeDocument/2006/relationships/hyperlink" Target="https://www.washington.edu/titleix/policies/" TargetMode="External"/><Relationship Id="rId36" Type="http://schemas.openxmlformats.org/officeDocument/2006/relationships/hyperlink" Target="https://www.washington.edu/sexualassault/support/advocacy/" TargetMode="External"/><Relationship Id="rId10" Type="http://schemas.openxmlformats.org/officeDocument/2006/relationships/hyperlink" Target="http://www.onetonline.org/" TargetMode="External"/><Relationship Id="rId19" Type="http://schemas.openxmlformats.org/officeDocument/2006/relationships/hyperlink" Target="http://www.uwb.edu/careers/majors-and-careers/pyramid" TargetMode="External"/><Relationship Id="rId31" Type="http://schemas.openxmlformats.org/officeDocument/2006/relationships/hyperlink" Target="https://www.washington.edu/sexualassault/support/advocacy/"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ashington.zoom.us/j/97823623295" TargetMode="External"/><Relationship Id="rId14" Type="http://schemas.openxmlformats.org/officeDocument/2006/relationships/hyperlink" Target="http://www.uwb.edu/careers/job-search-tools/resumes" TargetMode="External"/><Relationship Id="rId22" Type="http://schemas.openxmlformats.org/officeDocument/2006/relationships/hyperlink" Target="https://www.washington.edu/studentconduct/" TargetMode="External"/><Relationship Id="rId27" Type="http://schemas.openxmlformats.org/officeDocument/2006/relationships/hyperlink" Target="https://www.washington.edu/diversity/" TargetMode="External"/><Relationship Id="rId30" Type="http://schemas.openxmlformats.org/officeDocument/2006/relationships/hyperlink" Target="https://www.washington.edu/titleix/files/2020/08/KYRR-guide-8-10-2020-LINKED.pdf" TargetMode="External"/><Relationship Id="rId35" Type="http://schemas.openxmlformats.org/officeDocument/2006/relationships/hyperlink" Target="https://www.washington.edu/titleix/resources/" TargetMode="External"/><Relationship Id="rId43" Type="http://schemas.openxmlformats.org/officeDocument/2006/relationships/customXml" Target="../customXml/item2.xml"/><Relationship Id="rId8" Type="http://schemas.openxmlformats.org/officeDocument/2006/relationships/hyperlink" Target="mailto:motay93@uw.edu" TargetMode="External"/><Relationship Id="rId3" Type="http://schemas.openxmlformats.org/officeDocument/2006/relationships/styles" Target="styles.xml"/><Relationship Id="rId12" Type="http://schemas.openxmlformats.org/officeDocument/2006/relationships/hyperlink" Target="https://wa.cis360.org/" TargetMode="External"/><Relationship Id="rId17" Type="http://schemas.openxmlformats.org/officeDocument/2006/relationships/hyperlink" Target="https://www.linkedin.com/in/monique-l-taylor/" TargetMode="External"/><Relationship Id="rId25" Type="http://schemas.openxmlformats.org/officeDocument/2006/relationships/hyperlink" Target="file:///C:\Users\motay93\Documents\Teaching%20Things\BISSKL%20250\(https:\registrar.washington.edu\students\religious-accommodations-request\)" TargetMode="External"/><Relationship Id="rId33" Type="http://schemas.openxmlformats.org/officeDocument/2006/relationships/hyperlink" Target="https://www.washington.edu/titleix/title-ix-officials-required-to-report/" TargetMode="External"/><Relationship Id="rId38" Type="http://schemas.openxmlformats.org/officeDocument/2006/relationships/hyperlink" Target="https://www.washington.edu/titleix/title-ix-officials-required-to-report/" TargetMode="External"/><Relationship Id="rId20" Type="http://schemas.openxmlformats.org/officeDocument/2006/relationships/hyperlink" Target="https://www.linkedin.com/in/monique-l-taylor/"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BEAD419ABDA24DB45343EEE43993FC" ma:contentTypeVersion="15" ma:contentTypeDescription="Create a new document." ma:contentTypeScope="" ma:versionID="84a66bc8d705c0c85fac1b38a0f8c75a">
  <xsd:schema xmlns:xsd="http://www.w3.org/2001/XMLSchema" xmlns:xs="http://www.w3.org/2001/XMLSchema" xmlns:p="http://schemas.microsoft.com/office/2006/metadata/properties" xmlns:ns2="7bbaf4e1-020b-45b1-a100-3e17e6cc143a" xmlns:ns3="35ce1963-16e8-4e38-b3c9-e54a251e54a0" targetNamespace="http://schemas.microsoft.com/office/2006/metadata/properties" ma:root="true" ma:fieldsID="a4d3918b838b49ab600d8ba28f1791dc" ns2:_="" ns3:_="">
    <xsd:import namespace="7bbaf4e1-020b-45b1-a100-3e17e6cc143a"/>
    <xsd:import namespace="35ce1963-16e8-4e38-b3c9-e54a251e54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af4e1-020b-45b1-a100-3e17e6cc1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e1963-16e8-4e38-b3c9-e54a251e54a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43ecb0e-9964-4382-8e3f-92ab3a442278}" ma:internalName="TaxCatchAll" ma:showField="CatchAllData" ma:web="35ce1963-16e8-4e38-b3c9-e54a251e54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ce1963-16e8-4e38-b3c9-e54a251e54a0" xsi:nil="true"/>
    <lcf76f155ced4ddcb4097134ff3c332f xmlns="7bbaf4e1-020b-45b1-a100-3e17e6cc14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18580C-7A8B-437B-83A5-C4A8116844AF}">
  <ds:schemaRefs>
    <ds:schemaRef ds:uri="http://schemas.openxmlformats.org/officeDocument/2006/bibliography"/>
  </ds:schemaRefs>
</ds:datastoreItem>
</file>

<file path=customXml/itemProps2.xml><?xml version="1.0" encoding="utf-8"?>
<ds:datastoreItem xmlns:ds="http://schemas.openxmlformats.org/officeDocument/2006/customXml" ds:itemID="{10798AD0-88A8-4FC9-A12E-9D7D7A9D142A}"/>
</file>

<file path=customXml/itemProps3.xml><?xml version="1.0" encoding="utf-8"?>
<ds:datastoreItem xmlns:ds="http://schemas.openxmlformats.org/officeDocument/2006/customXml" ds:itemID="{331BDED0-73BE-4B89-929F-A98108BAA958}"/>
</file>

<file path=customXml/itemProps4.xml><?xml version="1.0" encoding="utf-8"?>
<ds:datastoreItem xmlns:ds="http://schemas.openxmlformats.org/officeDocument/2006/customXml" ds:itemID="{9DE960EB-27BF-423A-9A6C-988066AADB5F}"/>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2786</Words>
  <Characters>15883</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Detailed descriptions of each assignment are provided on canvas</vt:lpstr>
      <vt:lpstr>        Worksheets for Occupational Research (15 points each, 30 points possible)</vt:lpstr>
      <vt:lpstr>        Job &amp; Internship Search Action Plan (20 points possible)</vt:lpstr>
      <vt:lpstr>        </vt:lpstr>
      <vt:lpstr>        Resume Review with Career Services (30 points possible)</vt:lpstr>
      <vt:lpstr>        LinkedIn Assignment (20 points possible)</vt:lpstr>
      <vt:lpstr>        </vt:lpstr>
      <vt:lpstr>        Informational Interview Report and Presentation (150 points possible) </vt:lpstr>
      <vt:lpstr>        What’s Next? Action Plan (10 points possible) </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Taylor</dc:creator>
  <cp:lastModifiedBy>Diana Hernandez</cp:lastModifiedBy>
  <cp:revision>2</cp:revision>
  <dcterms:created xsi:type="dcterms:W3CDTF">2023-08-14T17:02:00Z</dcterms:created>
  <dcterms:modified xsi:type="dcterms:W3CDTF">2023-08-14T17:02:00Z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0x010100E8BEAD419ABDA24DB45343EEE43993FC</vt:lpwstr>
  </property>
</Properties>
</file>